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4529D9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B96E3B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167/2019</w:t>
            </w: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 do CAU/BR; Protocolo </w:t>
            </w:r>
            <w:r w:rsidR="00FB18B5" w:rsidRPr="00FB18B5">
              <w:rPr>
                <w:rFonts w:asciiTheme="majorHAnsi" w:hAnsiTheme="majorHAnsi" w:cs="Times New Roman"/>
                <w:sz w:val="21"/>
                <w:szCs w:val="21"/>
              </w:rPr>
              <w:t>1049406</w:t>
            </w:r>
          </w:p>
        </w:tc>
      </w:tr>
      <w:tr w:rsidR="00113CE6" w:rsidRPr="004529D9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18B5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18B5">
              <w:rPr>
                <w:rFonts w:asciiTheme="majorHAnsi" w:hAnsiTheme="majorHAnsi" w:cs="Times New Roman"/>
                <w:sz w:val="21"/>
                <w:szCs w:val="21"/>
              </w:rPr>
              <w:t xml:space="preserve">JULIA BIRCHAL DOMINGUES 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(</w:t>
            </w:r>
            <w:r w:rsidR="001C46E3" w:rsidRPr="001C46E3">
              <w:rPr>
                <w:rFonts w:asciiTheme="majorHAnsi" w:hAnsiTheme="majorHAnsi" w:cs="Times New Roman"/>
                <w:sz w:val="21"/>
                <w:szCs w:val="21"/>
              </w:rPr>
              <w:t xml:space="preserve">CAU nº </w:t>
            </w:r>
            <w:r w:rsidRPr="00FB18B5">
              <w:rPr>
                <w:rFonts w:asciiTheme="majorHAnsi" w:hAnsiTheme="majorHAnsi" w:cs="Times New Roman"/>
                <w:sz w:val="21"/>
                <w:szCs w:val="21"/>
              </w:rPr>
              <w:t>A154703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-</w:t>
            </w:r>
            <w:r w:rsidRPr="00FB18B5">
              <w:rPr>
                <w:rFonts w:asciiTheme="majorHAnsi" w:hAnsiTheme="majorHAnsi" w:cs="Times New Roman"/>
                <w:sz w:val="21"/>
                <w:szCs w:val="21"/>
              </w:rPr>
              <w:t>8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4529D9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BF35CE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b/>
                <w:sz w:val="21"/>
                <w:szCs w:val="21"/>
              </w:rPr>
              <w:t>SOLICITAÇÃO DE INTERRUPÇÃO DE REGISTRO PROFISSIONAL</w:t>
            </w:r>
          </w:p>
        </w:tc>
      </w:tr>
      <w:tr w:rsidR="00113CE6" w:rsidRPr="004529D9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4529D9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946CB9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946CB9">
              <w:rPr>
                <w:rFonts w:asciiTheme="majorHAnsi" w:hAnsiTheme="majorHAnsi" w:cs="Times New Roman"/>
                <w:b/>
                <w:sz w:val="24"/>
              </w:rPr>
              <w:t>60.6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5B265C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5B265C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B265C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</w:t>
      </w:r>
      <w:r w:rsidR="000D1FF4" w:rsidRPr="005B265C">
        <w:rPr>
          <w:rFonts w:asciiTheme="majorHAnsi" w:hAnsiTheme="majorHAnsi" w:cs="Times New Roman"/>
          <w:lang w:val="pt-BR"/>
        </w:rPr>
        <w:t>ambiente virtual, através de videoconferência</w:t>
      </w:r>
      <w:r w:rsidRPr="005B265C">
        <w:rPr>
          <w:rFonts w:asciiTheme="majorHAnsi" w:hAnsiTheme="majorHAnsi" w:cs="Times New Roman"/>
          <w:lang w:val="pt-BR"/>
        </w:rPr>
        <w:t xml:space="preserve">, no dia </w:t>
      </w:r>
      <w:r w:rsidR="00946CB9">
        <w:rPr>
          <w:rFonts w:asciiTheme="majorHAnsi" w:hAnsiTheme="majorHAnsi" w:cs="Times New Roman"/>
          <w:lang w:val="pt-BR"/>
        </w:rPr>
        <w:t>19</w:t>
      </w:r>
      <w:r w:rsidR="000D1FF4" w:rsidRPr="005B265C">
        <w:rPr>
          <w:rFonts w:asciiTheme="majorHAnsi" w:hAnsiTheme="majorHAnsi" w:cs="Times New Roman"/>
          <w:lang w:val="pt-BR"/>
        </w:rPr>
        <w:t xml:space="preserve"> de </w:t>
      </w:r>
      <w:r w:rsidR="00946CB9">
        <w:rPr>
          <w:rFonts w:asciiTheme="majorHAnsi" w:hAnsiTheme="majorHAnsi" w:cs="Times New Roman"/>
          <w:lang w:val="pt-BR"/>
        </w:rPr>
        <w:t>maio</w:t>
      </w:r>
      <w:r w:rsidRPr="005B265C">
        <w:rPr>
          <w:rFonts w:asciiTheme="majorHAnsi" w:hAnsiTheme="majorHAnsi" w:cs="Times New Roman"/>
          <w:lang w:val="pt-BR"/>
        </w:rPr>
        <w:t xml:space="preserve"> </w:t>
      </w:r>
      <w:r w:rsidR="00B96E3B" w:rsidRPr="005B265C">
        <w:rPr>
          <w:rFonts w:asciiTheme="majorHAnsi" w:hAnsiTheme="majorHAnsi" w:cs="Times New Roman"/>
          <w:lang w:val="pt-BR"/>
        </w:rPr>
        <w:t>2020</w:t>
      </w:r>
      <w:r w:rsidRPr="005B265C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CAU/MG, e</w:t>
      </w:r>
    </w:p>
    <w:p w:rsidR="00FB40BF" w:rsidRPr="005B265C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>Considerando o Art. 9° da Lei Federal 12.378/2010:</w:t>
      </w: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F666D1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666D1">
        <w:rPr>
          <w:rFonts w:asciiTheme="majorHAnsi" w:hAnsiTheme="majorHAnsi" w:cs="Times New Roman"/>
          <w:i/>
          <w:sz w:val="21"/>
          <w:szCs w:val="21"/>
          <w:lang w:val="pt-BR"/>
        </w:rPr>
        <w:t>“É facultada ao profissional e à pessoa jurídica, que não estiver no exercício de suas atividades, a interrupção de seu registro profissional no CAU por tempo indeterminado, desde que atenda as condições regulamentadas pelo CAU/BR”.</w:t>
      </w:r>
    </w:p>
    <w:p w:rsidR="00FB40BF" w:rsidRPr="005B265C" w:rsidRDefault="00FB40BF" w:rsidP="005B265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Default="00F657FA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657FA">
        <w:rPr>
          <w:rFonts w:asciiTheme="majorHAnsi" w:hAnsiTheme="majorHAnsi" w:cs="Times New Roman"/>
          <w:lang w:val="pt-BR"/>
        </w:rPr>
        <w:t>Considerando o Art. 4º da Resolução nº 167/2018 do CAU/BR:</w:t>
      </w:r>
    </w:p>
    <w:p w:rsidR="00F657FA" w:rsidRPr="00FB40BF" w:rsidRDefault="00F657FA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 interrupção do registro é facultada ao profissional que, sem se desligar do CAU, não pretende exercer a profissão por tempo indeterminado, desde que atendidas as seguintes condições: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 - Não constar em processo fiscalizatório e/ou ético-disciplinar em tramitação nos CAU/UF ou no CAU/BR; e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III – Não possuir Registro de Responsabilidade Técnica (RRT) s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em a devida baixa no CAU”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 xml:space="preserve">§ 2º O profissional com registro interrompido estará impedido de exercer atividades de Arquitetura e Urbanismo no Brasil e de usar o título de </w:t>
      </w:r>
      <w:proofErr w:type="gramStart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arquiteto(</w:t>
      </w:r>
      <w:proofErr w:type="gramEnd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a) e urbanista para fins de exercício profissional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Pr="005B265C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B79F3" w:rsidRDefault="006D120F" w:rsidP="00F666D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Cs w:val="21"/>
          <w:lang w:val="pt-BR"/>
        </w:rPr>
      </w:pPr>
      <w:r w:rsidRPr="005B265C">
        <w:rPr>
          <w:rFonts w:asciiTheme="majorHAnsi" w:hAnsiTheme="majorHAnsi" w:cs="Times New Roman"/>
          <w:szCs w:val="21"/>
          <w:lang w:val="pt-BR"/>
        </w:rPr>
        <w:t xml:space="preserve">Considerando que </w:t>
      </w:r>
      <w:r w:rsidR="00F666D1" w:rsidRPr="005B265C">
        <w:rPr>
          <w:rFonts w:asciiTheme="majorHAnsi" w:hAnsiTheme="majorHAnsi" w:cs="Times New Roman"/>
          <w:szCs w:val="21"/>
          <w:lang w:val="pt-BR"/>
        </w:rPr>
        <w:t xml:space="preserve">os documentos </w:t>
      </w:r>
      <w:r w:rsidR="005B265C" w:rsidRPr="005B265C">
        <w:rPr>
          <w:rFonts w:asciiTheme="majorHAnsi" w:hAnsiTheme="majorHAnsi" w:cs="Times New Roman"/>
          <w:szCs w:val="21"/>
          <w:lang w:val="pt-BR"/>
        </w:rPr>
        <w:t xml:space="preserve">e informações </w:t>
      </w:r>
      <w:r w:rsidR="00F666D1" w:rsidRPr="005B265C">
        <w:rPr>
          <w:rFonts w:asciiTheme="majorHAnsi" w:hAnsiTheme="majorHAnsi" w:cs="Times New Roman"/>
          <w:szCs w:val="21"/>
          <w:lang w:val="pt-BR"/>
        </w:rPr>
        <w:t xml:space="preserve">apresentados </w:t>
      </w:r>
      <w:r w:rsidR="00AB79F3" w:rsidRPr="005B265C">
        <w:rPr>
          <w:rFonts w:asciiTheme="majorHAnsi" w:hAnsiTheme="majorHAnsi" w:cs="Times New Roman"/>
          <w:szCs w:val="21"/>
          <w:lang w:val="pt-BR"/>
        </w:rPr>
        <w:t xml:space="preserve">junto ao protocolo </w:t>
      </w:r>
      <w:r w:rsidR="005B265C" w:rsidRPr="005B265C">
        <w:rPr>
          <w:rFonts w:asciiTheme="majorHAnsi" w:hAnsiTheme="majorHAnsi" w:cs="Times New Roman"/>
          <w:szCs w:val="21"/>
          <w:lang w:val="pt-BR"/>
        </w:rPr>
        <w:t>1049406/2020.</w:t>
      </w:r>
    </w:p>
    <w:p w:rsidR="004529D9" w:rsidRDefault="004529D9" w:rsidP="00F666D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Cs w:val="21"/>
          <w:lang w:val="pt-BR"/>
        </w:rPr>
      </w:pPr>
    </w:p>
    <w:p w:rsidR="004529D9" w:rsidRDefault="004529D9" w:rsidP="00F666D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Cs w:val="21"/>
          <w:lang w:val="pt-BR"/>
        </w:rPr>
      </w:pPr>
      <w:r>
        <w:rPr>
          <w:rFonts w:asciiTheme="majorHAnsi" w:hAnsiTheme="majorHAnsi" w:cs="Times New Roman"/>
          <w:szCs w:val="21"/>
          <w:lang w:val="pt-BR"/>
        </w:rPr>
        <w:t>Considerando a primeira manifestação da CEP-</w:t>
      </w:r>
      <w:r w:rsidR="00946CB9">
        <w:rPr>
          <w:rFonts w:asciiTheme="majorHAnsi" w:hAnsiTheme="majorHAnsi" w:cs="Times New Roman"/>
          <w:szCs w:val="21"/>
          <w:lang w:val="pt-BR"/>
        </w:rPr>
        <w:t>CAU/MG, mediante a D</w:t>
      </w:r>
      <w:r>
        <w:rPr>
          <w:rFonts w:asciiTheme="majorHAnsi" w:hAnsiTheme="majorHAnsi" w:cs="Times New Roman"/>
          <w:szCs w:val="21"/>
          <w:lang w:val="pt-BR"/>
        </w:rPr>
        <w:t xml:space="preserve">eliberação </w:t>
      </w:r>
      <w:r w:rsidR="00946CB9">
        <w:rPr>
          <w:rFonts w:asciiTheme="majorHAnsi" w:hAnsiTheme="majorHAnsi" w:cs="Times New Roman"/>
          <w:szCs w:val="21"/>
          <w:lang w:val="pt-BR"/>
        </w:rPr>
        <w:t>158.4.1, onde se determinou a reativação do registro da profissional, por haver sido encontrado indício de atuação em arquitetura e urbanismo,</w:t>
      </w:r>
    </w:p>
    <w:p w:rsidR="00946CB9" w:rsidRDefault="00946CB9" w:rsidP="00F666D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Cs w:val="21"/>
          <w:lang w:val="pt-BR"/>
        </w:rPr>
      </w:pPr>
    </w:p>
    <w:p w:rsidR="00946CB9" w:rsidRDefault="00946CB9" w:rsidP="00946CB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Cs w:val="21"/>
          <w:lang w:val="pt-BR"/>
        </w:rPr>
      </w:pPr>
      <w:r>
        <w:rPr>
          <w:rFonts w:asciiTheme="majorHAnsi" w:hAnsiTheme="majorHAnsi" w:cs="Times New Roman"/>
          <w:szCs w:val="21"/>
          <w:lang w:val="pt-BR"/>
        </w:rPr>
        <w:t xml:space="preserve">Considerando o recurso à Deliberação 158.4.1, </w:t>
      </w:r>
      <w:r>
        <w:rPr>
          <w:rFonts w:asciiTheme="majorHAnsi" w:hAnsiTheme="majorHAnsi" w:cs="Times New Roman"/>
          <w:szCs w:val="21"/>
          <w:lang w:val="pt-BR"/>
        </w:rPr>
        <w:t>interposto</w:t>
      </w:r>
      <w:r>
        <w:rPr>
          <w:rFonts w:asciiTheme="majorHAnsi" w:hAnsiTheme="majorHAnsi" w:cs="Times New Roman"/>
          <w:szCs w:val="21"/>
          <w:lang w:val="pt-BR"/>
        </w:rPr>
        <w:t xml:space="preserve"> em 19 de abril do ano corrente.</w:t>
      </w:r>
    </w:p>
    <w:p w:rsidR="00946CB9" w:rsidRDefault="00946CB9" w:rsidP="00F666D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Cs w:val="21"/>
          <w:lang w:val="pt-BR"/>
        </w:rPr>
      </w:pPr>
    </w:p>
    <w:p w:rsidR="00946CB9" w:rsidRDefault="00946CB9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t>DELIBERA:</w:t>
      </w:r>
    </w:p>
    <w:p w:rsidR="00E5190D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946CB9" w:rsidRPr="00946CB9" w:rsidRDefault="00946CB9" w:rsidP="00946CB9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Acolher a manifestação </w:t>
      </w:r>
      <w:r w:rsidR="00D83DAA" w:rsidRPr="00FB18B5">
        <w:rPr>
          <w:rFonts w:asciiTheme="majorHAnsi" w:hAnsiTheme="majorHAnsi" w:cs="Times New Roman"/>
          <w:lang w:val="pt-BR"/>
        </w:rPr>
        <w:t xml:space="preserve">profissional </w:t>
      </w:r>
      <w:r w:rsidR="00FB18B5" w:rsidRPr="00FB18B5">
        <w:rPr>
          <w:rFonts w:asciiTheme="majorHAnsi" w:hAnsiTheme="majorHAnsi" w:cs="Times New Roman"/>
          <w:sz w:val="21"/>
          <w:szCs w:val="21"/>
          <w:lang w:val="pt-BR"/>
        </w:rPr>
        <w:t>JULIA BIRCHAL DOMINGUES (CAU nº A154703-8</w:t>
      </w:r>
      <w:r w:rsidR="000D1FF4" w:rsidRPr="00FB18B5">
        <w:rPr>
          <w:rFonts w:asciiTheme="majorHAnsi" w:hAnsiTheme="majorHAnsi" w:cs="Times New Roman"/>
          <w:lang w:val="pt-BR"/>
        </w:rPr>
        <w:t xml:space="preserve">), </w:t>
      </w:r>
      <w:r>
        <w:rPr>
          <w:rFonts w:asciiTheme="majorHAnsi" w:hAnsiTheme="majorHAnsi" w:cs="Times New Roman"/>
          <w:lang w:val="pt-BR"/>
        </w:rPr>
        <w:t>dado que restou demonstrado que as atividades que desempenha não carecem de título de Arquiteto e Urbanista;</w:t>
      </w:r>
    </w:p>
    <w:p w:rsidR="00946CB9" w:rsidRPr="00946CB9" w:rsidRDefault="00946CB9" w:rsidP="00946CB9">
      <w:pPr>
        <w:pStyle w:val="PargrafodaLista"/>
        <w:widowControl/>
        <w:suppressLineNumbers/>
        <w:spacing w:line="276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</w:p>
    <w:p w:rsidR="00946CB9" w:rsidRDefault="00946CB9" w:rsidP="00946CB9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C</w:t>
      </w:r>
      <w:r w:rsidRPr="00946CB9">
        <w:rPr>
          <w:rFonts w:asciiTheme="majorHAnsi" w:hAnsiTheme="majorHAnsi" w:cs="Times New Roman"/>
          <w:sz w:val="21"/>
          <w:szCs w:val="21"/>
          <w:lang w:val="pt-BR"/>
        </w:rPr>
        <w:t>ancel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ar </w:t>
      </w:r>
      <w:r w:rsidRPr="00946CB9">
        <w:rPr>
          <w:rFonts w:asciiTheme="majorHAnsi" w:hAnsiTheme="majorHAnsi" w:cs="Times New Roman"/>
          <w:sz w:val="21"/>
          <w:szCs w:val="21"/>
          <w:lang w:val="pt-BR"/>
        </w:rPr>
        <w:t xml:space="preserve">a Deliberação DCEP 158.4.1/2020, mantendo as condições de interrupção dadas pelo Setor de 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Alteração de Registro do CAU/MG, fixando a interrupção na data de solicitação </w:t>
      </w:r>
    </w:p>
    <w:p w:rsidR="00946CB9" w:rsidRDefault="00946CB9" w:rsidP="00946CB9">
      <w:pPr>
        <w:pStyle w:val="PargrafodaLista"/>
        <w:rPr>
          <w:rFonts w:asciiTheme="majorHAnsi" w:hAnsiTheme="majorHAnsi" w:cs="Times New Roman"/>
          <w:sz w:val="21"/>
          <w:szCs w:val="21"/>
          <w:lang w:val="pt-BR"/>
        </w:rPr>
      </w:pPr>
    </w:p>
    <w:p w:rsidR="00946CB9" w:rsidRPr="00946CB9" w:rsidRDefault="00946CB9" w:rsidP="00946CB9">
      <w:pPr>
        <w:pStyle w:val="PargrafodaLista"/>
        <w:rPr>
          <w:rFonts w:asciiTheme="majorHAnsi" w:hAnsiTheme="majorHAnsi" w:cs="Times New Roman"/>
          <w:sz w:val="21"/>
          <w:szCs w:val="21"/>
          <w:lang w:val="pt-BR"/>
        </w:rPr>
      </w:pPr>
    </w:p>
    <w:p w:rsidR="00B3355A" w:rsidRDefault="00B3355A" w:rsidP="00946CB9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lastRenderedPageBreak/>
        <w:t xml:space="preserve">Informar </w:t>
      </w:r>
      <w:r w:rsidR="00946CB9">
        <w:rPr>
          <w:rFonts w:asciiTheme="majorHAnsi" w:hAnsiTheme="majorHAnsi" w:cs="Times New Roman"/>
          <w:sz w:val="21"/>
          <w:szCs w:val="21"/>
          <w:lang w:val="pt-BR"/>
        </w:rPr>
        <w:t>à recorrente que,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no que tange ao valor da anuidade do ano corrente, ressalta-se </w:t>
      </w:r>
      <w:r w:rsidR="00946CB9">
        <w:rPr>
          <w:rFonts w:asciiTheme="majorHAnsi" w:hAnsiTheme="majorHAnsi" w:cs="Times New Roman"/>
          <w:sz w:val="21"/>
          <w:szCs w:val="21"/>
          <w:lang w:val="pt-BR"/>
        </w:rPr>
        <w:t xml:space="preserve">o previsto </w:t>
      </w:r>
      <w:r>
        <w:rPr>
          <w:rFonts w:asciiTheme="majorHAnsi" w:hAnsiTheme="majorHAnsi" w:cs="Times New Roman"/>
          <w:sz w:val="21"/>
          <w:szCs w:val="21"/>
          <w:lang w:val="pt-BR"/>
        </w:rPr>
        <w:t>na Resolução 121/2016 do CAU/BR:</w:t>
      </w:r>
    </w:p>
    <w:p w:rsidR="00B3355A" w:rsidRDefault="00946CB9" w:rsidP="00B3355A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B3355A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="00B3355A" w:rsidRPr="00B3355A">
        <w:rPr>
          <w:rFonts w:asciiTheme="majorHAnsi" w:hAnsiTheme="majorHAnsi" w:cs="Times New Roman"/>
          <w:i/>
          <w:sz w:val="21"/>
          <w:szCs w:val="21"/>
          <w:lang w:val="pt-BR"/>
        </w:rPr>
        <w:t>Art. 2° Na fixação dos valores de anuidades, inclusive nos casos em que haja interrupção de registro, serão</w:t>
      </w:r>
      <w:r w:rsidR="00B3355A">
        <w:rPr>
          <w:rFonts w:asciiTheme="majorHAnsi" w:hAnsiTheme="majorHAnsi" w:cs="Times New Roman"/>
          <w:i/>
          <w:sz w:val="21"/>
          <w:szCs w:val="21"/>
          <w:lang w:val="pt-BR"/>
        </w:rPr>
        <w:t xml:space="preserve"> observadas as seguintes regras</w:t>
      </w:r>
    </w:p>
    <w:p w:rsidR="00B3355A" w:rsidRDefault="00B3355A" w:rsidP="00B3355A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FB18B5" w:rsidRDefault="00B3355A" w:rsidP="00B3355A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B3355A">
        <w:rPr>
          <w:rFonts w:asciiTheme="majorHAnsi" w:hAnsiTheme="majorHAnsi" w:cs="Times New Roman"/>
          <w:i/>
          <w:sz w:val="21"/>
          <w:szCs w:val="21"/>
          <w:lang w:val="pt-BR"/>
        </w:rPr>
        <w:t>III – no exercício em que a interrupção do registro do arquiteto e urbanista ou da pessoa jurídica for requerida, a anuidade será calculada em valor proporcional aos duodécimos correspondentes aos meses decorridos no exercício, contados de 1º de janeiro até o mês do requerimento;</w:t>
      </w:r>
    </w:p>
    <w:p w:rsidR="00B3355A" w:rsidRDefault="00B3355A" w:rsidP="00B3355A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lang w:val="pt-BR"/>
        </w:rPr>
      </w:pPr>
    </w:p>
    <w:p w:rsidR="00E5190D" w:rsidRDefault="005F0DBA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946CB9">
        <w:rPr>
          <w:rFonts w:asciiTheme="majorHAnsi" w:hAnsiTheme="majorHAnsi" w:cs="Times New Roman"/>
          <w:lang w:val="pt-BR"/>
        </w:rPr>
        <w:t>19</w:t>
      </w:r>
      <w:r w:rsidR="001030E8" w:rsidRPr="002868E0">
        <w:rPr>
          <w:rFonts w:asciiTheme="majorHAnsi" w:hAnsiTheme="majorHAnsi" w:cs="Times New Roman"/>
          <w:lang w:val="pt-BR"/>
        </w:rPr>
        <w:t xml:space="preserve"> </w:t>
      </w:r>
      <w:r w:rsidRPr="002868E0">
        <w:rPr>
          <w:rFonts w:asciiTheme="majorHAnsi" w:hAnsiTheme="majorHAnsi" w:cs="Times New Roman"/>
          <w:lang w:val="pt-BR"/>
        </w:rPr>
        <w:t xml:space="preserve">de </w:t>
      </w:r>
      <w:r w:rsidR="00946CB9">
        <w:rPr>
          <w:rFonts w:asciiTheme="majorHAnsi" w:hAnsiTheme="majorHAnsi" w:cs="Times New Roman"/>
          <w:lang w:val="pt-BR"/>
        </w:rPr>
        <w:t>abril</w:t>
      </w:r>
      <w:r w:rsidR="00C26B65">
        <w:rPr>
          <w:rFonts w:asciiTheme="majorHAnsi" w:hAnsiTheme="majorHAnsi" w:cs="Times New Roman"/>
          <w:lang w:val="pt-BR"/>
        </w:rPr>
        <w:t xml:space="preserve"> de 2020</w:t>
      </w:r>
      <w:r w:rsidRPr="002868E0">
        <w:rPr>
          <w:rFonts w:asciiTheme="majorHAnsi" w:hAnsiTheme="majorHAnsi" w:cs="Times New Roman"/>
          <w:lang w:val="pt-BR"/>
        </w:rPr>
        <w:t>.</w:t>
      </w:r>
      <w:r w:rsidR="00C26B65" w:rsidRPr="002868E0">
        <w:rPr>
          <w:rFonts w:asciiTheme="majorHAnsi" w:hAnsiTheme="majorHAnsi" w:cs="Times New Roman"/>
          <w:lang w:val="pt-BR"/>
        </w:rPr>
        <w:t xml:space="preserve"> </w:t>
      </w:r>
    </w:p>
    <w:p w:rsidR="0025597F" w:rsidRDefault="0025597F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9747" w:type="dxa"/>
        <w:tblLayout w:type="fixed"/>
        <w:tblLook w:val="04A0" w:firstRow="1" w:lastRow="0" w:firstColumn="1" w:lastColumn="0" w:noHBand="0" w:noVBand="1"/>
      </w:tblPr>
      <w:tblGrid>
        <w:gridCol w:w="4253"/>
        <w:gridCol w:w="5494"/>
      </w:tblGrid>
      <w:tr w:rsidR="00C26B65" w:rsidRPr="004529D9" w:rsidTr="0025597F">
        <w:trPr>
          <w:trHeight w:val="539"/>
        </w:trPr>
        <w:tc>
          <w:tcPr>
            <w:tcW w:w="9747" w:type="dxa"/>
            <w:gridSpan w:val="2"/>
            <w:shd w:val="clear" w:color="auto" w:fill="BFBFBF"/>
            <w:vAlign w:val="center"/>
          </w:tcPr>
          <w:p w:rsidR="00C26B65" w:rsidRPr="00F32351" w:rsidRDefault="00C26B65" w:rsidP="00BA4872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C26B65" w:rsidRPr="00F0304C" w:rsidTr="0025597F">
        <w:trPr>
          <w:trHeight w:val="539"/>
        </w:trPr>
        <w:tc>
          <w:tcPr>
            <w:tcW w:w="4253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C26B65" w:rsidRPr="004529D9" w:rsidTr="0025597F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4529D9" w:rsidTr="0025597F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4529D9" w:rsidTr="0025597F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C26B65" w:rsidRPr="00900610" w:rsidRDefault="00C26B65" w:rsidP="00BA4872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4529D9" w:rsidTr="0025597F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C26B65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C26B65" w:rsidRPr="00436E1D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C26B65" w:rsidRPr="002868E0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  <w:bookmarkStart w:id="0" w:name="_GoBack"/>
      <w:bookmarkEnd w:id="0"/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34" w:rsidRDefault="00881934" w:rsidP="007E22C9">
      <w:r>
        <w:separator/>
      </w:r>
    </w:p>
  </w:endnote>
  <w:endnote w:type="continuationSeparator" w:id="0">
    <w:p w:rsidR="00881934" w:rsidRDefault="0088193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34" w:rsidRDefault="00881934" w:rsidP="007E22C9">
      <w:r>
        <w:separator/>
      </w:r>
    </w:p>
  </w:footnote>
  <w:footnote w:type="continuationSeparator" w:id="0">
    <w:p w:rsidR="00881934" w:rsidRDefault="0088193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5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2"/>
  </w:num>
  <w:num w:numId="14">
    <w:abstractNumId w:val="37"/>
  </w:num>
  <w:num w:numId="15">
    <w:abstractNumId w:val="13"/>
  </w:num>
  <w:num w:numId="16">
    <w:abstractNumId w:val="31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4"/>
  </w:num>
  <w:num w:numId="25">
    <w:abstractNumId w:val="3"/>
  </w:num>
  <w:num w:numId="26">
    <w:abstractNumId w:val="29"/>
  </w:num>
  <w:num w:numId="27">
    <w:abstractNumId w:val="30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2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1FF4"/>
    <w:rsid w:val="000D6007"/>
    <w:rsid w:val="000F3838"/>
    <w:rsid w:val="000F538A"/>
    <w:rsid w:val="00102BCC"/>
    <w:rsid w:val="001030E8"/>
    <w:rsid w:val="00107335"/>
    <w:rsid w:val="00113CE6"/>
    <w:rsid w:val="00123D42"/>
    <w:rsid w:val="00167BC0"/>
    <w:rsid w:val="001811CC"/>
    <w:rsid w:val="00182E2B"/>
    <w:rsid w:val="00191438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5597F"/>
    <w:rsid w:val="00266909"/>
    <w:rsid w:val="0028590F"/>
    <w:rsid w:val="002868E0"/>
    <w:rsid w:val="002B42D9"/>
    <w:rsid w:val="002C7838"/>
    <w:rsid w:val="002D3276"/>
    <w:rsid w:val="002E07B7"/>
    <w:rsid w:val="002E7999"/>
    <w:rsid w:val="00317974"/>
    <w:rsid w:val="003260B5"/>
    <w:rsid w:val="00342427"/>
    <w:rsid w:val="0034454E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29D9"/>
    <w:rsid w:val="00456FC0"/>
    <w:rsid w:val="00472FBB"/>
    <w:rsid w:val="00477BE7"/>
    <w:rsid w:val="004C65FC"/>
    <w:rsid w:val="004E1099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B265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47F34"/>
    <w:rsid w:val="006818FB"/>
    <w:rsid w:val="00690C50"/>
    <w:rsid w:val="006C121A"/>
    <w:rsid w:val="006C2B62"/>
    <w:rsid w:val="006C7CF0"/>
    <w:rsid w:val="006D120F"/>
    <w:rsid w:val="006D3E06"/>
    <w:rsid w:val="006D3E3A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1934"/>
    <w:rsid w:val="008865D8"/>
    <w:rsid w:val="00894F54"/>
    <w:rsid w:val="008A30C2"/>
    <w:rsid w:val="008D3934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74E"/>
    <w:rsid w:val="00940C7F"/>
    <w:rsid w:val="00946CB9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72643"/>
    <w:rsid w:val="00A85C76"/>
    <w:rsid w:val="00A938E4"/>
    <w:rsid w:val="00A9403B"/>
    <w:rsid w:val="00AA0161"/>
    <w:rsid w:val="00AB6035"/>
    <w:rsid w:val="00AB6778"/>
    <w:rsid w:val="00AB79F3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355A"/>
    <w:rsid w:val="00B36B56"/>
    <w:rsid w:val="00B37E86"/>
    <w:rsid w:val="00B549F3"/>
    <w:rsid w:val="00B62542"/>
    <w:rsid w:val="00B74695"/>
    <w:rsid w:val="00B7664E"/>
    <w:rsid w:val="00B8355D"/>
    <w:rsid w:val="00B95B3D"/>
    <w:rsid w:val="00B96E3B"/>
    <w:rsid w:val="00BA24DE"/>
    <w:rsid w:val="00BA6DEA"/>
    <w:rsid w:val="00BB4FA6"/>
    <w:rsid w:val="00BB795C"/>
    <w:rsid w:val="00BC0830"/>
    <w:rsid w:val="00BC2B0C"/>
    <w:rsid w:val="00BC4ABB"/>
    <w:rsid w:val="00BF35CE"/>
    <w:rsid w:val="00BF3D2B"/>
    <w:rsid w:val="00C13915"/>
    <w:rsid w:val="00C26B6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3DAA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93252"/>
    <w:rsid w:val="00E93B84"/>
    <w:rsid w:val="00E95676"/>
    <w:rsid w:val="00EA3850"/>
    <w:rsid w:val="00EB2B48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0515"/>
    <w:rsid w:val="00F535C9"/>
    <w:rsid w:val="00F53CF6"/>
    <w:rsid w:val="00F56884"/>
    <w:rsid w:val="00F62D61"/>
    <w:rsid w:val="00F657FA"/>
    <w:rsid w:val="00F666D1"/>
    <w:rsid w:val="00F75056"/>
    <w:rsid w:val="00F83516"/>
    <w:rsid w:val="00F92BAF"/>
    <w:rsid w:val="00F95758"/>
    <w:rsid w:val="00FB18B5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145D2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18B5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styleId="Hyperlink">
    <w:name w:val="Hyperlink"/>
    <w:basedOn w:val="Fontepargpadro"/>
    <w:uiPriority w:val="99"/>
    <w:unhideWhenUsed/>
    <w:rsid w:val="005B2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2753-5FFB-472B-BD6C-A977C8A1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25</cp:revision>
  <cp:lastPrinted>2019-01-22T18:20:00Z</cp:lastPrinted>
  <dcterms:created xsi:type="dcterms:W3CDTF">2019-05-23T18:01:00Z</dcterms:created>
  <dcterms:modified xsi:type="dcterms:W3CDTF">2020-05-21T19:15:00Z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