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DD51E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FB40BF" w:rsidP="001E0AB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Lei Federal 12.378/2010; Resoluç</w:t>
            </w:r>
            <w:r w:rsidR="001E0AB0"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ões </w:t>
            </w:r>
            <w:r w:rsidR="000539A9" w:rsidRPr="001E0AB0">
              <w:rPr>
                <w:rFonts w:asciiTheme="majorHAnsi" w:hAnsiTheme="majorHAnsi" w:cs="Times New Roman"/>
                <w:sz w:val="21"/>
                <w:szCs w:val="21"/>
              </w:rPr>
              <w:t>28/2012</w:t>
            </w: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1E0AB0"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e 48/2013 </w:t>
            </w: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do CAU/BR</w:t>
            </w:r>
          </w:p>
        </w:tc>
      </w:tr>
      <w:tr w:rsidR="00113CE6" w:rsidRPr="00DD51E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0539A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1E0AB0" w:rsidP="005D003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G</w:t>
            </w:r>
            <w:r w:rsidR="005D0030">
              <w:rPr>
                <w:rFonts w:asciiTheme="majorHAnsi" w:hAnsiTheme="majorHAnsi" w:cs="Times New Roman"/>
                <w:sz w:val="21"/>
                <w:szCs w:val="21"/>
              </w:rPr>
              <w:t xml:space="preserve">erência Técnica e de Fiscalização do </w:t>
            </w: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CAU/MG</w:t>
            </w:r>
          </w:p>
        </w:tc>
      </w:tr>
      <w:tr w:rsidR="00113CE6" w:rsidRPr="00DD51E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DD51E5" w:rsidP="00BC218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D51E5">
              <w:rPr>
                <w:rFonts w:asciiTheme="majorHAnsi" w:hAnsiTheme="majorHAnsi" w:cs="Times New Roman"/>
                <w:b/>
                <w:sz w:val="21"/>
                <w:szCs w:val="21"/>
              </w:rPr>
              <w:t>DEFESA DE NOTIFICAÇÃO PREVENTIVA</w:t>
            </w:r>
          </w:p>
        </w:tc>
      </w:tr>
      <w:tr w:rsidR="00113CE6" w:rsidRPr="00DD51E5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DD51E5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DD51E5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DD51E5">
              <w:rPr>
                <w:rFonts w:asciiTheme="majorHAnsi" w:hAnsiTheme="majorHAnsi" w:cs="Times New Roman"/>
                <w:b/>
                <w:sz w:val="24"/>
              </w:rPr>
              <w:t>60.3.3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BC2189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BC2189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C218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 w:rsidR="00EA17C0" w:rsidRPr="00BC2189">
        <w:rPr>
          <w:rFonts w:asciiTheme="majorHAnsi" w:hAnsiTheme="majorHAnsi" w:cs="Times New Roman"/>
          <w:lang w:val="pt-BR"/>
        </w:rPr>
        <w:t>em ambiente virtual, através de videoconferência</w:t>
      </w:r>
      <w:r w:rsidRPr="00BC2189">
        <w:rPr>
          <w:rFonts w:asciiTheme="majorHAnsi" w:hAnsiTheme="majorHAnsi" w:cs="Times New Roman"/>
          <w:lang w:val="pt-BR"/>
        </w:rPr>
        <w:t xml:space="preserve">, no dia </w:t>
      </w:r>
      <w:r w:rsidR="00DD51E5">
        <w:rPr>
          <w:rFonts w:asciiTheme="majorHAnsi" w:hAnsiTheme="majorHAnsi" w:cs="Times New Roman"/>
          <w:lang w:val="pt-BR"/>
        </w:rPr>
        <w:t>19</w:t>
      </w:r>
      <w:r w:rsidR="00AF3309" w:rsidRPr="00BC2189">
        <w:rPr>
          <w:rFonts w:asciiTheme="majorHAnsi" w:hAnsiTheme="majorHAnsi" w:cs="Times New Roman"/>
          <w:lang w:val="pt-BR"/>
        </w:rPr>
        <w:t xml:space="preserve"> de </w:t>
      </w:r>
      <w:r w:rsidR="00DD51E5">
        <w:rPr>
          <w:rFonts w:asciiTheme="majorHAnsi" w:hAnsiTheme="majorHAnsi" w:cs="Times New Roman"/>
          <w:lang w:val="pt-BR"/>
        </w:rPr>
        <w:t>maio</w:t>
      </w:r>
      <w:r w:rsidR="00AF3309" w:rsidRPr="00BC2189">
        <w:rPr>
          <w:rFonts w:asciiTheme="majorHAnsi" w:hAnsiTheme="majorHAnsi" w:cs="Times New Roman"/>
          <w:lang w:val="pt-BR"/>
        </w:rPr>
        <w:t xml:space="preserve"> de </w:t>
      </w:r>
      <w:r w:rsidR="00B96E3B" w:rsidRPr="00BC2189">
        <w:rPr>
          <w:rFonts w:asciiTheme="majorHAnsi" w:hAnsiTheme="majorHAnsi" w:cs="Times New Roman"/>
          <w:lang w:val="pt-BR"/>
        </w:rPr>
        <w:t>2020</w:t>
      </w:r>
      <w:r w:rsidRPr="00BC2189">
        <w:rPr>
          <w:rFonts w:asciiTheme="majorHAnsi" w:hAnsiTheme="majorHAnsi" w:cs="Times New Roman"/>
          <w:lang w:val="pt-BR"/>
        </w:rPr>
        <w:t>, após análise do assunto em epígrafe, no uso das competências que lhe conferem o Regimento Interno do CAU/MG, e</w:t>
      </w:r>
    </w:p>
    <w:p w:rsidR="00FB40BF" w:rsidRPr="00BC2189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BC2189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C2189">
        <w:rPr>
          <w:rFonts w:asciiTheme="majorHAnsi" w:hAnsiTheme="majorHAnsi" w:cs="Times New Roman"/>
          <w:lang w:val="pt-BR"/>
        </w:rPr>
        <w:t xml:space="preserve">Considerando o Art. </w:t>
      </w:r>
      <w:r w:rsidR="00AF3309" w:rsidRPr="00BC2189">
        <w:rPr>
          <w:rFonts w:asciiTheme="majorHAnsi" w:hAnsiTheme="majorHAnsi" w:cs="Times New Roman"/>
          <w:lang w:val="pt-BR"/>
        </w:rPr>
        <w:t>96 do</w:t>
      </w:r>
      <w:r w:rsidR="00AF3309" w:rsidRPr="00BC2189">
        <w:rPr>
          <w:lang w:val="pt-BR"/>
        </w:rPr>
        <w:t xml:space="preserve"> </w:t>
      </w:r>
      <w:r w:rsidR="00AF3309" w:rsidRPr="00BC2189">
        <w:rPr>
          <w:rFonts w:asciiTheme="majorHAnsi" w:hAnsiTheme="majorHAnsi" w:cs="Times New Roman"/>
          <w:lang w:val="pt-BR"/>
        </w:rPr>
        <w:t>Regimento Interno do CAU/MG: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BC2189" w:rsidRP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 xml:space="preserve">VI - </w:t>
      </w:r>
      <w:proofErr w:type="gramStart"/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>instruir</w:t>
      </w:r>
      <w:proofErr w:type="gramEnd"/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julgamento, em primeira instância, de autuação lavrada em processos de fiscalização do exercício profissional;</w:t>
      </w:r>
    </w:p>
    <w:p w:rsidR="00BC2189" w:rsidRP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:rsidR="00BC2189" w:rsidRP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:rsidR="00BC2189" w:rsidRP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BC2189" w:rsidRP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:rsidR="00AF3309" w:rsidRP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a) fiscalização;</w:t>
      </w:r>
    </w:p>
    <w:p w:rsidR="00AF3309" w:rsidRPr="00BC2189" w:rsidRDefault="00AF3309" w:rsidP="00BC218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DD51E5" w:rsidRDefault="00DD51E5" w:rsidP="00DD51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539A9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as restrições sociais de circulação e atendimento em estabelecimentos, adotadas em face da emergência em saúde pública de importância nacional (ESPIN), em decorrência da infecção humana pelo novo coronavírus (2019-nCoV), regrada pela Portaria 188/2020 do Ministério da Saúde</w:t>
      </w:r>
      <w:r>
        <w:rPr>
          <w:rFonts w:asciiTheme="majorHAnsi" w:hAnsiTheme="majorHAnsi" w:cs="Times New Roman"/>
          <w:lang w:val="pt-BR"/>
        </w:rPr>
        <w:t>;</w:t>
      </w:r>
    </w:p>
    <w:p w:rsidR="00F54403" w:rsidRPr="00DD51E5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DD51E5" w:rsidRDefault="00DD51E5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defesa interposta frente à</w:t>
      </w:r>
      <w:r w:rsidRPr="00DD51E5">
        <w:rPr>
          <w:rFonts w:asciiTheme="majorHAnsi" w:hAnsiTheme="majorHAnsi" w:cs="Times New Roman"/>
          <w:lang w:val="pt-BR"/>
        </w:rPr>
        <w:t xml:space="preserve"> Notificação Preventiva 1000091378/2019, onde, se relata a morte do sócio principal</w:t>
      </w:r>
      <w:r>
        <w:rPr>
          <w:rFonts w:asciiTheme="majorHAnsi" w:hAnsiTheme="majorHAnsi" w:cs="Times New Roman"/>
          <w:lang w:val="pt-BR"/>
        </w:rPr>
        <w:t xml:space="preserve"> da pessoa jurídica fiscalizada.</w:t>
      </w:r>
    </w:p>
    <w:p w:rsidR="00DD51E5" w:rsidRDefault="00DD51E5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DD51E5" w:rsidRDefault="00DD51E5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Pr="00BC2189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C2189" w:rsidRPr="00DD51E5" w:rsidRDefault="00BC2189" w:rsidP="004B14C3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lang w:val="pt-BR"/>
        </w:rPr>
      </w:pPr>
      <w:r w:rsidRPr="00DD51E5">
        <w:rPr>
          <w:rFonts w:asciiTheme="majorHAnsi" w:hAnsiTheme="majorHAnsi" w:cs="Times New Roman"/>
          <w:lang w:val="pt-BR"/>
        </w:rPr>
        <w:t xml:space="preserve">Por </w:t>
      </w:r>
      <w:r w:rsidR="00DD51E5" w:rsidRPr="00DD51E5">
        <w:rPr>
          <w:rFonts w:asciiTheme="majorHAnsi" w:hAnsiTheme="majorHAnsi" w:cs="Times New Roman"/>
          <w:lang w:val="pt-BR"/>
        </w:rPr>
        <w:t>conceder aos representantes da pessoa jurídica fiscalizada por meio da Notificação Preventiva 1000091378/2019</w:t>
      </w:r>
      <w:r w:rsidR="00DD51E5">
        <w:rPr>
          <w:rFonts w:asciiTheme="majorHAnsi" w:hAnsiTheme="majorHAnsi" w:cs="Times New Roman"/>
          <w:lang w:val="pt-BR"/>
        </w:rPr>
        <w:t xml:space="preserve"> </w:t>
      </w:r>
      <w:r w:rsidR="00DD51E5" w:rsidRPr="00DD51E5">
        <w:rPr>
          <w:rFonts w:asciiTheme="majorHAnsi" w:hAnsiTheme="majorHAnsi" w:cs="Times New Roman"/>
          <w:lang w:val="pt-BR"/>
        </w:rPr>
        <w:t xml:space="preserve">o prazo de 120 (cento e vinte) dias para saneamento das pendências, a fim de </w:t>
      </w:r>
      <w:r w:rsidR="00DD51E5">
        <w:rPr>
          <w:rFonts w:asciiTheme="majorHAnsi" w:hAnsiTheme="majorHAnsi" w:cs="Times New Roman"/>
          <w:lang w:val="pt-BR"/>
        </w:rPr>
        <w:t>regularização da situação infracional.</w:t>
      </w:r>
      <w:bookmarkStart w:id="0" w:name="_GoBack"/>
      <w:bookmarkEnd w:id="0"/>
    </w:p>
    <w:p w:rsidR="00DD51E5" w:rsidRPr="00DD51E5" w:rsidRDefault="00DD51E5" w:rsidP="00DD51E5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DD51E5">
        <w:rPr>
          <w:rFonts w:asciiTheme="majorHAnsi" w:hAnsiTheme="majorHAnsi" w:cs="Times New Roman"/>
          <w:lang w:val="pt-BR"/>
        </w:rPr>
        <w:t>19 de maio</w:t>
      </w:r>
      <w:r w:rsidR="00AF3309">
        <w:rPr>
          <w:rFonts w:asciiTheme="majorHAnsi" w:hAnsiTheme="majorHAnsi" w:cs="Times New Roman"/>
          <w:lang w:val="pt-BR"/>
        </w:rPr>
        <w:t xml:space="preserve"> </w:t>
      </w:r>
      <w:r w:rsidR="00C26B65">
        <w:rPr>
          <w:rFonts w:asciiTheme="majorHAnsi" w:hAnsiTheme="majorHAnsi" w:cs="Times New Roman"/>
          <w:lang w:val="pt-BR"/>
        </w:rPr>
        <w:t>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DD51E5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DD51E5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DD51E5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DD51E5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DD51E5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67" w:rsidRDefault="00276967" w:rsidP="007E22C9">
      <w:r>
        <w:separator/>
      </w:r>
    </w:p>
  </w:endnote>
  <w:endnote w:type="continuationSeparator" w:id="0">
    <w:p w:rsidR="00276967" w:rsidRDefault="0027696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67" w:rsidRDefault="00276967" w:rsidP="007E22C9">
      <w:r>
        <w:separator/>
      </w:r>
    </w:p>
  </w:footnote>
  <w:footnote w:type="continuationSeparator" w:id="0">
    <w:p w:rsidR="00276967" w:rsidRDefault="0027696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086B"/>
    <w:multiLevelType w:val="hybridMultilevel"/>
    <w:tmpl w:val="C180CC1E"/>
    <w:lvl w:ilvl="0" w:tplc="9DB4A7C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8"/>
  </w:num>
  <w:num w:numId="11">
    <w:abstractNumId w:val="34"/>
  </w:num>
  <w:num w:numId="12">
    <w:abstractNumId w:val="10"/>
  </w:num>
  <w:num w:numId="13">
    <w:abstractNumId w:val="22"/>
  </w:num>
  <w:num w:numId="14">
    <w:abstractNumId w:val="38"/>
  </w:num>
  <w:num w:numId="15">
    <w:abstractNumId w:val="13"/>
  </w:num>
  <w:num w:numId="16">
    <w:abstractNumId w:val="32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29"/>
  </w:num>
  <w:num w:numId="27">
    <w:abstractNumId w:val="31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3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39A9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0AB0"/>
    <w:rsid w:val="001E205C"/>
    <w:rsid w:val="001E790A"/>
    <w:rsid w:val="001F3E1A"/>
    <w:rsid w:val="001F7032"/>
    <w:rsid w:val="001F79A8"/>
    <w:rsid w:val="0021111F"/>
    <w:rsid w:val="00247511"/>
    <w:rsid w:val="0025224A"/>
    <w:rsid w:val="00254A9D"/>
    <w:rsid w:val="00266909"/>
    <w:rsid w:val="00276967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94328"/>
    <w:rsid w:val="004C65FC"/>
    <w:rsid w:val="004E4C07"/>
    <w:rsid w:val="004F30A6"/>
    <w:rsid w:val="004F7471"/>
    <w:rsid w:val="00515CE3"/>
    <w:rsid w:val="00521E0B"/>
    <w:rsid w:val="00530823"/>
    <w:rsid w:val="00534EF8"/>
    <w:rsid w:val="00542E03"/>
    <w:rsid w:val="00543310"/>
    <w:rsid w:val="005514F9"/>
    <w:rsid w:val="00553288"/>
    <w:rsid w:val="00553828"/>
    <w:rsid w:val="00561BF8"/>
    <w:rsid w:val="0057329D"/>
    <w:rsid w:val="0059662F"/>
    <w:rsid w:val="005A0AFC"/>
    <w:rsid w:val="005C366A"/>
    <w:rsid w:val="005D0030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A21C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279C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B710E"/>
    <w:rsid w:val="00AD1853"/>
    <w:rsid w:val="00AD7319"/>
    <w:rsid w:val="00AE211C"/>
    <w:rsid w:val="00AF3309"/>
    <w:rsid w:val="00AF57BF"/>
    <w:rsid w:val="00B057F8"/>
    <w:rsid w:val="00B0686A"/>
    <w:rsid w:val="00B06964"/>
    <w:rsid w:val="00B16C81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039E"/>
    <w:rsid w:val="00BB4FA6"/>
    <w:rsid w:val="00BC0830"/>
    <w:rsid w:val="00BC2189"/>
    <w:rsid w:val="00BC2B0C"/>
    <w:rsid w:val="00BC4ABB"/>
    <w:rsid w:val="00BE6723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337F"/>
    <w:rsid w:val="00D84EE1"/>
    <w:rsid w:val="00DA1E10"/>
    <w:rsid w:val="00DC3233"/>
    <w:rsid w:val="00DC63BD"/>
    <w:rsid w:val="00DD51E5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17C0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4403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A3FF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6926-3E2C-4C96-A85F-7A4C5203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28</cp:revision>
  <cp:lastPrinted>2019-01-22T18:20:00Z</cp:lastPrinted>
  <dcterms:created xsi:type="dcterms:W3CDTF">2019-05-23T18:01:00Z</dcterms:created>
  <dcterms:modified xsi:type="dcterms:W3CDTF">2020-05-21T20:03:00Z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