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996A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996AD9" w:rsidP="001E0A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Plano d</w:t>
            </w:r>
            <w:r w:rsidRPr="00996AD9">
              <w:rPr>
                <w:rFonts w:asciiTheme="majorHAnsi" w:hAnsiTheme="majorHAnsi" w:cs="Times New Roman"/>
                <w:sz w:val="21"/>
                <w:szCs w:val="21"/>
              </w:rPr>
              <w:t>e Ação CAU/MG 2019 – 2020</w:t>
            </w:r>
          </w:p>
        </w:tc>
      </w:tr>
      <w:tr w:rsidR="00113CE6" w:rsidRPr="00996A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996AD9" w:rsidP="00996AD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Gerência Geral; Gerência Especial de Planejamento e Gestão Estratégica.</w:t>
            </w:r>
          </w:p>
        </w:tc>
      </w:tr>
      <w:tr w:rsidR="00113CE6" w:rsidRPr="00996A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996AD9" w:rsidP="00BC218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ANÁLISE DE PROJETOS DE LEI</w:t>
            </w:r>
          </w:p>
        </w:tc>
      </w:tr>
      <w:tr w:rsidR="00113CE6" w:rsidRPr="00996AD9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96AD9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C17BA8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AF3309">
              <w:rPr>
                <w:rFonts w:asciiTheme="majorHAnsi" w:hAnsiTheme="majorHAnsi" w:cs="Times New Roman"/>
                <w:b/>
                <w:sz w:val="24"/>
              </w:rPr>
              <w:t>8.</w:t>
            </w:r>
            <w:r w:rsidR="00BC2189">
              <w:rPr>
                <w:rFonts w:asciiTheme="majorHAnsi" w:hAnsiTheme="majorHAnsi" w:cs="Times New Roman"/>
                <w:b/>
                <w:sz w:val="24"/>
              </w:rPr>
              <w:t>6.</w:t>
            </w:r>
            <w:r w:rsidR="00C17BA8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C17BA8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C17BA8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EA17C0" w:rsidRPr="00C17BA8">
        <w:rPr>
          <w:rFonts w:asciiTheme="majorHAnsi" w:hAnsiTheme="majorHAnsi" w:cs="Times New Roman"/>
          <w:lang w:val="pt-BR"/>
        </w:rPr>
        <w:t>em ambiente virtual, através de videoconferência</w:t>
      </w:r>
      <w:r w:rsidRPr="00C17BA8">
        <w:rPr>
          <w:rFonts w:asciiTheme="majorHAnsi" w:hAnsiTheme="majorHAnsi" w:cs="Times New Roman"/>
          <w:lang w:val="pt-BR"/>
        </w:rPr>
        <w:t xml:space="preserve">, no dia </w:t>
      </w:r>
      <w:r w:rsidR="00B96E3B" w:rsidRPr="00C17BA8">
        <w:rPr>
          <w:rFonts w:asciiTheme="majorHAnsi" w:hAnsiTheme="majorHAnsi" w:cs="Times New Roman"/>
          <w:lang w:val="pt-BR"/>
        </w:rPr>
        <w:t>2</w:t>
      </w:r>
      <w:r w:rsidR="00AF3309" w:rsidRPr="00C17BA8">
        <w:rPr>
          <w:rFonts w:asciiTheme="majorHAnsi" w:hAnsiTheme="majorHAnsi" w:cs="Times New Roman"/>
          <w:lang w:val="pt-BR"/>
        </w:rPr>
        <w:t xml:space="preserve">4 de março de </w:t>
      </w:r>
      <w:r w:rsidR="00B96E3B" w:rsidRPr="00C17BA8">
        <w:rPr>
          <w:rFonts w:asciiTheme="majorHAnsi" w:hAnsiTheme="majorHAnsi" w:cs="Times New Roman"/>
          <w:lang w:val="pt-BR"/>
        </w:rPr>
        <w:t>2020</w:t>
      </w:r>
      <w:r w:rsidRPr="00C17BA8">
        <w:rPr>
          <w:rFonts w:asciiTheme="majorHAnsi" w:hAnsiTheme="majorHAnsi" w:cs="Times New Roman"/>
          <w:lang w:val="pt-BR"/>
        </w:rPr>
        <w:t>, após análise do assunto em epígrafe, no uso das competências que lhe conferem o Regimento Interno do CAU/MG, e</w:t>
      </w:r>
    </w:p>
    <w:p w:rsidR="00FB40BF" w:rsidRPr="00C17BA8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996AD9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Considerando </w:t>
      </w:r>
      <w:r w:rsidR="00996AD9">
        <w:rPr>
          <w:rFonts w:asciiTheme="majorHAnsi" w:hAnsiTheme="majorHAnsi" w:cs="Times New Roman"/>
          <w:lang w:val="pt-BR"/>
        </w:rPr>
        <w:t>solicitação de análi</w:t>
      </w:r>
      <w:bookmarkStart w:id="0" w:name="_GoBack"/>
      <w:bookmarkEnd w:id="0"/>
      <w:r w:rsidR="00996AD9">
        <w:rPr>
          <w:rFonts w:asciiTheme="majorHAnsi" w:hAnsiTheme="majorHAnsi" w:cs="Times New Roman"/>
          <w:lang w:val="pt-BR"/>
        </w:rPr>
        <w:t xml:space="preserve">se de projetos de lei em tramitação na Assembleia Legislativa de Minas Gerais, cuja matéria seja afeta às competências dessa Comissão de Exercício Profissional, segundo previsto na </w:t>
      </w:r>
      <w:r w:rsidR="00996AD9" w:rsidRPr="00996AD9">
        <w:rPr>
          <w:rFonts w:asciiTheme="majorHAnsi" w:hAnsiTheme="majorHAnsi" w:cs="Times New Roman"/>
          <w:lang w:val="pt-BR"/>
        </w:rPr>
        <w:t>ação</w:t>
      </w:r>
      <w:r w:rsidR="00996AD9">
        <w:rPr>
          <w:rFonts w:asciiTheme="majorHAnsi" w:hAnsiTheme="majorHAnsi" w:cs="Times New Roman"/>
          <w:lang w:val="pt-BR"/>
        </w:rPr>
        <w:t xml:space="preserve"> </w:t>
      </w:r>
      <w:r w:rsidR="00996AD9" w:rsidRPr="00996AD9">
        <w:rPr>
          <w:rFonts w:asciiTheme="majorHAnsi" w:hAnsiTheme="majorHAnsi" w:cs="Times New Roman"/>
          <w:lang w:val="pt-BR"/>
        </w:rPr>
        <w:t xml:space="preserve">1.2.1.1 </w:t>
      </w:r>
      <w:r w:rsidR="00996AD9">
        <w:rPr>
          <w:rFonts w:asciiTheme="majorHAnsi" w:hAnsiTheme="majorHAnsi" w:cs="Times New Roman"/>
          <w:lang w:val="pt-BR"/>
        </w:rPr>
        <w:t>(</w:t>
      </w:r>
      <w:r w:rsidR="00996AD9" w:rsidRPr="00996AD9">
        <w:rPr>
          <w:rFonts w:asciiTheme="majorHAnsi" w:hAnsiTheme="majorHAnsi" w:cs="Times New Roman"/>
          <w:lang w:val="pt-BR"/>
        </w:rPr>
        <w:t>elencar projetos de lei estaduais para a atuação do CAU/MG</w:t>
      </w:r>
      <w:r w:rsidR="00996AD9">
        <w:rPr>
          <w:rFonts w:asciiTheme="majorHAnsi" w:hAnsiTheme="majorHAnsi" w:cs="Times New Roman"/>
          <w:lang w:val="pt-BR"/>
        </w:rPr>
        <w:t xml:space="preserve">) do </w:t>
      </w:r>
      <w:r w:rsidR="00996AD9" w:rsidRPr="00996AD9">
        <w:rPr>
          <w:rFonts w:asciiTheme="majorHAnsi" w:hAnsiTheme="majorHAnsi" w:cs="Times New Roman"/>
          <w:lang w:val="pt-BR"/>
        </w:rPr>
        <w:t>Plano de Ação CAU/MG 2019 – 2020</w:t>
      </w:r>
      <w:r w:rsidR="00996AD9">
        <w:rPr>
          <w:rFonts w:asciiTheme="majorHAnsi" w:hAnsiTheme="majorHAnsi" w:cs="Times New Roman"/>
          <w:lang w:val="pt-BR"/>
        </w:rPr>
        <w:t>.</w:t>
      </w:r>
    </w:p>
    <w:p w:rsidR="00996AD9" w:rsidRDefault="00996AD9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C17BA8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17BA8">
        <w:rPr>
          <w:rFonts w:asciiTheme="majorHAnsi" w:hAnsiTheme="majorHAnsi" w:cs="Times New Roman"/>
          <w:b/>
          <w:lang w:val="pt-BR"/>
        </w:rPr>
        <w:t>DELIBERA:</w:t>
      </w:r>
    </w:p>
    <w:p w:rsidR="00E5190D" w:rsidRPr="00C17BA8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996AD9" w:rsidRPr="00996AD9" w:rsidRDefault="00996AD9" w:rsidP="00996AD9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</w:t>
      </w:r>
      <w:r w:rsidRPr="00996AD9">
        <w:rPr>
          <w:rFonts w:asciiTheme="majorHAnsi" w:hAnsiTheme="majorHAnsi" w:cs="Times New Roman"/>
          <w:lang w:val="pt-BR"/>
        </w:rPr>
        <w:t xml:space="preserve">econhecendo a importância da matéria, deliberou por </w:t>
      </w:r>
      <w:r>
        <w:rPr>
          <w:rFonts w:asciiTheme="majorHAnsi" w:hAnsiTheme="majorHAnsi" w:cs="Times New Roman"/>
          <w:lang w:val="pt-BR"/>
        </w:rPr>
        <w:t>requerer</w:t>
      </w:r>
      <w:r w:rsidRPr="00996AD9">
        <w:rPr>
          <w:rFonts w:asciiTheme="majorHAnsi" w:hAnsiTheme="majorHAnsi" w:cs="Times New Roman"/>
          <w:lang w:val="pt-BR"/>
        </w:rPr>
        <w:t xml:space="preserve"> que a GEPLAN elabore uma triagem dos projetos, encaminhando-a às Comissões os assuntos afetos à cada uma, a fim de evitar análise duplicada do mesmo projeto, </w:t>
      </w:r>
      <w:r>
        <w:rPr>
          <w:rFonts w:asciiTheme="majorHAnsi" w:hAnsiTheme="majorHAnsi" w:cs="Times New Roman"/>
          <w:lang w:val="pt-BR"/>
        </w:rPr>
        <w:t>uma vez que é manifestamente impossível o</w:t>
      </w:r>
      <w:r w:rsidRPr="00996AD9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cumprimento do prazo estipulado, dadas as diversas outras atividades, análises e julgamentos em andamento nesta Comissão de Exercício Profissional.</w:t>
      </w:r>
    </w:p>
    <w:p w:rsidR="00C17BA8" w:rsidRPr="00C17BA8" w:rsidRDefault="00C17BA8" w:rsidP="00C17BA8">
      <w:pPr>
        <w:rPr>
          <w:rFonts w:asciiTheme="majorHAnsi" w:hAnsiTheme="majorHAnsi" w:cs="Times New Roman"/>
          <w:lang w:val="pt-BR"/>
        </w:rPr>
      </w:pPr>
    </w:p>
    <w:p w:rsidR="00E5190D" w:rsidRPr="00C17BA8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Belo Horizonte, </w:t>
      </w:r>
      <w:r w:rsidR="00AF3309" w:rsidRPr="00C17BA8">
        <w:rPr>
          <w:rFonts w:asciiTheme="majorHAnsi" w:hAnsiTheme="majorHAnsi" w:cs="Times New Roman"/>
          <w:lang w:val="pt-BR"/>
        </w:rPr>
        <w:t xml:space="preserve">24 de março </w:t>
      </w:r>
      <w:r w:rsidR="00C26B65" w:rsidRPr="00C17BA8">
        <w:rPr>
          <w:rFonts w:asciiTheme="majorHAnsi" w:hAnsiTheme="majorHAnsi" w:cs="Times New Roman"/>
          <w:lang w:val="pt-BR"/>
        </w:rPr>
        <w:t>de 2020</w:t>
      </w:r>
      <w:r w:rsidRPr="00C17BA8">
        <w:rPr>
          <w:rFonts w:asciiTheme="majorHAnsi" w:hAnsiTheme="majorHAnsi" w:cs="Times New Roman"/>
          <w:lang w:val="pt-BR"/>
        </w:rPr>
        <w:t>.</w:t>
      </w:r>
      <w:r w:rsidR="00C26B65" w:rsidRPr="00C17BA8">
        <w:rPr>
          <w:rFonts w:asciiTheme="majorHAnsi" w:hAnsiTheme="majorHAnsi" w:cs="Times New Roman"/>
          <w:lang w:val="pt-BR"/>
        </w:rPr>
        <w:t xml:space="preserve"> </w:t>
      </w:r>
    </w:p>
    <w:p w:rsidR="00C17BA8" w:rsidRPr="00C17BA8" w:rsidRDefault="00C17BA8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437"/>
        <w:gridCol w:w="5310"/>
      </w:tblGrid>
      <w:tr w:rsidR="00C26B65" w:rsidRPr="00996AD9" w:rsidTr="00C17BA8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C17BA8">
        <w:trPr>
          <w:trHeight w:val="539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996AD9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996AD9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996AD9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996AD9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6F" w:rsidRDefault="00E8616F" w:rsidP="007E22C9">
      <w:r>
        <w:separator/>
      </w:r>
    </w:p>
  </w:endnote>
  <w:endnote w:type="continuationSeparator" w:id="0">
    <w:p w:rsidR="00E8616F" w:rsidRDefault="00E8616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6F" w:rsidRDefault="00E8616F" w:rsidP="007E22C9">
      <w:r>
        <w:separator/>
      </w:r>
    </w:p>
  </w:footnote>
  <w:footnote w:type="continuationSeparator" w:id="0">
    <w:p w:rsidR="00E8616F" w:rsidRDefault="00E8616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086B"/>
    <w:multiLevelType w:val="hybridMultilevel"/>
    <w:tmpl w:val="C180CC1E"/>
    <w:lvl w:ilvl="0" w:tplc="9DB4A7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29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0AB0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94328"/>
    <w:rsid w:val="004C65FC"/>
    <w:rsid w:val="004E4C07"/>
    <w:rsid w:val="004F30A6"/>
    <w:rsid w:val="004F7471"/>
    <w:rsid w:val="00515CE3"/>
    <w:rsid w:val="00521E0B"/>
    <w:rsid w:val="00530823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21C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96AD9"/>
    <w:rsid w:val="009C77EC"/>
    <w:rsid w:val="009D306D"/>
    <w:rsid w:val="00A05C20"/>
    <w:rsid w:val="00A20F3D"/>
    <w:rsid w:val="00A2279C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B710E"/>
    <w:rsid w:val="00AD1853"/>
    <w:rsid w:val="00AD7319"/>
    <w:rsid w:val="00AE211C"/>
    <w:rsid w:val="00AF3309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039E"/>
    <w:rsid w:val="00BB4FA6"/>
    <w:rsid w:val="00BC0830"/>
    <w:rsid w:val="00BC2189"/>
    <w:rsid w:val="00BC2B0C"/>
    <w:rsid w:val="00BC4ABB"/>
    <w:rsid w:val="00BE6723"/>
    <w:rsid w:val="00BF35CE"/>
    <w:rsid w:val="00BF3D2B"/>
    <w:rsid w:val="00C13915"/>
    <w:rsid w:val="00C17BA8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939DA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8616F"/>
    <w:rsid w:val="00E93252"/>
    <w:rsid w:val="00E93B84"/>
    <w:rsid w:val="00E95676"/>
    <w:rsid w:val="00EA17C0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4403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2C54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2A74-4966-4268-8D65-07047A93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27</cp:revision>
  <cp:lastPrinted>2019-01-22T18:20:00Z</cp:lastPrinted>
  <dcterms:created xsi:type="dcterms:W3CDTF">2019-05-23T18:01:00Z</dcterms:created>
  <dcterms:modified xsi:type="dcterms:W3CDTF">2020-03-25T20:00:00Z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