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CA51BB" w14:paraId="6F273622" w14:textId="77777777" w:rsidTr="008272FA">
        <w:trPr>
          <w:trHeight w:val="412"/>
          <w:jc w:val="center"/>
        </w:trPr>
        <w:tc>
          <w:tcPr>
            <w:tcW w:w="1743" w:type="dxa"/>
            <w:shd w:val="clear" w:color="auto" w:fill="D9D9D9" w:themeFill="background1" w:themeFillShade="D9"/>
            <w:vAlign w:val="center"/>
          </w:tcPr>
          <w:p w14:paraId="4586DB72" w14:textId="77777777" w:rsidR="00113CE6" w:rsidRPr="008E09CC" w:rsidRDefault="005C366A" w:rsidP="002964FE">
            <w:pPr>
              <w:suppressLineNumbers/>
              <w:jc w:val="right"/>
              <w:rPr>
                <w:rFonts w:asciiTheme="majorHAnsi" w:hAnsiTheme="majorHAnsi" w:cs="Times New Roman"/>
                <w:caps/>
                <w:szCs w:val="21"/>
              </w:rPr>
            </w:pPr>
            <w:r w:rsidRPr="008E09CC">
              <w:rPr>
                <w:rFonts w:asciiTheme="majorHAnsi" w:hAnsiTheme="majorHAnsi" w:cs="Times New Roman"/>
                <w:caps/>
                <w:szCs w:val="21"/>
              </w:rPr>
              <w:t>referÊncias:</w:t>
            </w:r>
          </w:p>
        </w:tc>
        <w:tc>
          <w:tcPr>
            <w:tcW w:w="7896" w:type="dxa"/>
            <w:shd w:val="clear" w:color="auto" w:fill="F2F2F2" w:themeFill="background1" w:themeFillShade="F2"/>
            <w:vAlign w:val="center"/>
          </w:tcPr>
          <w:p w14:paraId="619D6B38" w14:textId="12D057C8" w:rsidR="00113CE6" w:rsidRPr="008E09CC" w:rsidRDefault="00A806A3" w:rsidP="00110583">
            <w:pPr>
              <w:suppressLineNumbers/>
              <w:rPr>
                <w:rFonts w:asciiTheme="majorHAnsi" w:hAnsiTheme="majorHAnsi" w:cs="Times New Roman"/>
                <w:szCs w:val="21"/>
              </w:rPr>
            </w:pPr>
            <w:r w:rsidRPr="008E09CC">
              <w:rPr>
                <w:rFonts w:asciiTheme="majorHAnsi" w:hAnsiTheme="majorHAnsi" w:cs="Times New Roman"/>
                <w:szCs w:val="21"/>
              </w:rPr>
              <w:t>Resolução CAU/BR</w:t>
            </w:r>
            <w:r w:rsidR="00AD06C5" w:rsidRPr="008E09CC">
              <w:rPr>
                <w:rFonts w:asciiTheme="majorHAnsi" w:hAnsiTheme="majorHAnsi" w:cs="Times New Roman"/>
                <w:szCs w:val="21"/>
              </w:rPr>
              <w:t xml:space="preserve"> </w:t>
            </w:r>
            <w:r w:rsidRPr="008E09CC">
              <w:rPr>
                <w:rFonts w:asciiTheme="majorHAnsi" w:hAnsiTheme="majorHAnsi" w:cs="Times New Roman"/>
                <w:szCs w:val="21"/>
              </w:rPr>
              <w:t>9</w:t>
            </w:r>
            <w:r w:rsidR="00110583">
              <w:rPr>
                <w:rFonts w:asciiTheme="majorHAnsi" w:hAnsiTheme="majorHAnsi" w:cs="Times New Roman"/>
                <w:szCs w:val="21"/>
              </w:rPr>
              <w:t>3</w:t>
            </w:r>
            <w:r w:rsidR="00AD06C5" w:rsidRPr="008E09CC">
              <w:rPr>
                <w:rFonts w:asciiTheme="majorHAnsi" w:hAnsiTheme="majorHAnsi" w:cs="Times New Roman"/>
                <w:szCs w:val="21"/>
              </w:rPr>
              <w:t>/201</w:t>
            </w:r>
            <w:r w:rsidRPr="008E09CC">
              <w:rPr>
                <w:rFonts w:asciiTheme="majorHAnsi" w:hAnsiTheme="majorHAnsi" w:cs="Times New Roman"/>
                <w:szCs w:val="21"/>
              </w:rPr>
              <w:t>4;</w:t>
            </w:r>
            <w:r w:rsidR="00AD06C5" w:rsidRPr="008E09CC">
              <w:rPr>
                <w:rFonts w:asciiTheme="majorHAnsi" w:hAnsiTheme="majorHAnsi" w:cs="Times New Roman"/>
                <w:szCs w:val="21"/>
              </w:rPr>
              <w:t xml:space="preserve"> </w:t>
            </w:r>
            <w:r w:rsidR="00F0304C" w:rsidRPr="008E09CC">
              <w:rPr>
                <w:rFonts w:asciiTheme="majorHAnsi" w:hAnsiTheme="majorHAnsi" w:cs="Times New Roman"/>
                <w:szCs w:val="21"/>
              </w:rPr>
              <w:t>Regimento Interno do CAU/MG</w:t>
            </w:r>
          </w:p>
        </w:tc>
      </w:tr>
      <w:tr w:rsidR="00113CE6" w:rsidRPr="00CA51BB" w14:paraId="1CC1B8EA" w14:textId="77777777" w:rsidTr="008272FA">
        <w:trPr>
          <w:trHeight w:val="412"/>
          <w:jc w:val="center"/>
        </w:trPr>
        <w:tc>
          <w:tcPr>
            <w:tcW w:w="1743" w:type="dxa"/>
            <w:shd w:val="clear" w:color="auto" w:fill="D9D9D9" w:themeFill="background1" w:themeFillShade="D9"/>
            <w:vAlign w:val="center"/>
          </w:tcPr>
          <w:p w14:paraId="4E549AAE" w14:textId="77777777" w:rsidR="00113CE6" w:rsidRPr="008E09CC" w:rsidRDefault="00113CE6" w:rsidP="002964FE">
            <w:pPr>
              <w:suppressLineNumbers/>
              <w:jc w:val="right"/>
              <w:rPr>
                <w:rFonts w:asciiTheme="majorHAnsi" w:hAnsiTheme="majorHAnsi" w:cs="Times New Roman"/>
                <w:caps/>
                <w:szCs w:val="21"/>
              </w:rPr>
            </w:pPr>
            <w:r w:rsidRPr="008E09CC">
              <w:rPr>
                <w:rFonts w:asciiTheme="majorHAnsi" w:hAnsiTheme="majorHAnsi" w:cs="Times New Roman"/>
                <w:caps/>
                <w:szCs w:val="21"/>
              </w:rPr>
              <w:t>INTERESSADOS:</w:t>
            </w:r>
          </w:p>
        </w:tc>
        <w:tc>
          <w:tcPr>
            <w:tcW w:w="7896" w:type="dxa"/>
            <w:shd w:val="clear" w:color="auto" w:fill="F2F2F2" w:themeFill="background1" w:themeFillShade="F2"/>
            <w:vAlign w:val="center"/>
          </w:tcPr>
          <w:p w14:paraId="1EBEE772" w14:textId="3DDCBDB2" w:rsidR="00113CE6" w:rsidRPr="008E09CC" w:rsidRDefault="008272FA" w:rsidP="008272FA">
            <w:pPr>
              <w:suppressLineNumbers/>
              <w:rPr>
                <w:rFonts w:asciiTheme="majorHAnsi" w:hAnsiTheme="majorHAnsi" w:cs="Times New Roman"/>
                <w:szCs w:val="21"/>
              </w:rPr>
            </w:pPr>
            <w:r>
              <w:rPr>
                <w:rFonts w:asciiTheme="majorHAnsi" w:hAnsiTheme="majorHAnsi" w:cs="Times New Roman"/>
                <w:szCs w:val="21"/>
              </w:rPr>
              <w:t xml:space="preserve">Setor de </w:t>
            </w:r>
            <w:r w:rsidRPr="008272FA">
              <w:rPr>
                <w:rFonts w:asciiTheme="majorHAnsi" w:hAnsiTheme="majorHAnsi" w:cs="Times New Roman"/>
                <w:szCs w:val="21"/>
              </w:rPr>
              <w:t xml:space="preserve">Certidão </w:t>
            </w:r>
            <w:r>
              <w:rPr>
                <w:rFonts w:asciiTheme="majorHAnsi" w:hAnsiTheme="majorHAnsi" w:cs="Times New Roman"/>
                <w:szCs w:val="21"/>
              </w:rPr>
              <w:t>d</w:t>
            </w:r>
            <w:r w:rsidRPr="008272FA">
              <w:rPr>
                <w:rFonts w:asciiTheme="majorHAnsi" w:hAnsiTheme="majorHAnsi" w:cs="Times New Roman"/>
                <w:szCs w:val="21"/>
              </w:rPr>
              <w:t xml:space="preserve">e Acervo Técnico </w:t>
            </w:r>
            <w:r>
              <w:rPr>
                <w:rFonts w:asciiTheme="majorHAnsi" w:hAnsiTheme="majorHAnsi" w:cs="Times New Roman"/>
                <w:szCs w:val="21"/>
              </w:rPr>
              <w:t>da GERTEF-CAU/MG</w:t>
            </w:r>
          </w:p>
        </w:tc>
      </w:tr>
      <w:tr w:rsidR="00113CE6" w:rsidRPr="00CA51BB" w14:paraId="0C64DCA4" w14:textId="77777777" w:rsidTr="008272FA">
        <w:trPr>
          <w:trHeight w:val="412"/>
          <w:jc w:val="center"/>
        </w:trPr>
        <w:tc>
          <w:tcPr>
            <w:tcW w:w="1743" w:type="dxa"/>
            <w:shd w:val="clear" w:color="auto" w:fill="D9D9D9" w:themeFill="background1" w:themeFillShade="D9"/>
            <w:vAlign w:val="center"/>
          </w:tcPr>
          <w:p w14:paraId="4EDF9AD6" w14:textId="77777777" w:rsidR="00113CE6" w:rsidRPr="008E09CC" w:rsidRDefault="00AD06C5" w:rsidP="002964FE">
            <w:pPr>
              <w:suppressLineNumbers/>
              <w:jc w:val="right"/>
              <w:rPr>
                <w:rFonts w:asciiTheme="majorHAnsi" w:hAnsiTheme="majorHAnsi" w:cs="Times New Roman"/>
                <w:caps/>
                <w:szCs w:val="21"/>
              </w:rPr>
            </w:pPr>
            <w:r w:rsidRPr="008E09CC">
              <w:rPr>
                <w:rFonts w:asciiTheme="majorHAnsi" w:hAnsiTheme="majorHAnsi" w:cs="Times New Roman"/>
                <w:szCs w:val="21"/>
              </w:rPr>
              <w:t>ASSUNTO:</w:t>
            </w:r>
          </w:p>
        </w:tc>
        <w:tc>
          <w:tcPr>
            <w:tcW w:w="7896" w:type="dxa"/>
            <w:shd w:val="clear" w:color="auto" w:fill="F2F2F2" w:themeFill="background1" w:themeFillShade="F2"/>
            <w:vAlign w:val="center"/>
          </w:tcPr>
          <w:p w14:paraId="7343D590" w14:textId="26C1752A" w:rsidR="00113CE6" w:rsidRPr="008E09CC" w:rsidRDefault="00110583" w:rsidP="00110583">
            <w:pPr>
              <w:suppressLineNumbers/>
              <w:rPr>
                <w:rFonts w:asciiTheme="majorHAnsi" w:hAnsiTheme="majorHAnsi" w:cs="Times New Roman"/>
                <w:b/>
                <w:szCs w:val="21"/>
              </w:rPr>
            </w:pPr>
            <w:r>
              <w:rPr>
                <w:rFonts w:asciiTheme="majorHAnsi" w:hAnsiTheme="majorHAnsi" w:cs="Times New Roman"/>
                <w:b/>
                <w:szCs w:val="21"/>
              </w:rPr>
              <w:t>ANULAÇÃO DE CERTIDÃO DE ACERVO TÉCNICO COM ATESTADO (CAT-A)</w:t>
            </w:r>
          </w:p>
        </w:tc>
      </w:tr>
      <w:tr w:rsidR="00113CE6" w:rsidRPr="00CA51BB" w14:paraId="588951AF" w14:textId="77777777" w:rsidTr="005C366A">
        <w:trPr>
          <w:trHeight w:val="90"/>
          <w:jc w:val="center"/>
        </w:trPr>
        <w:tc>
          <w:tcPr>
            <w:tcW w:w="9639" w:type="dxa"/>
            <w:gridSpan w:val="2"/>
            <w:vAlign w:val="center"/>
          </w:tcPr>
          <w:p w14:paraId="147145A4" w14:textId="77777777" w:rsidR="00113CE6" w:rsidRPr="0007025D" w:rsidRDefault="00113CE6" w:rsidP="002964FE">
            <w:pPr>
              <w:suppressLineNumbers/>
              <w:rPr>
                <w:rFonts w:asciiTheme="majorHAnsi" w:hAnsiTheme="majorHAnsi" w:cs="Times New Roman"/>
                <w:sz w:val="10"/>
                <w:szCs w:val="10"/>
              </w:rPr>
            </w:pPr>
          </w:p>
        </w:tc>
      </w:tr>
      <w:tr w:rsidR="00113CE6" w:rsidRPr="00CA51BB" w14:paraId="1ABDDD2A" w14:textId="77777777" w:rsidTr="005C366A">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270F8DC1" w14:textId="69F5483F" w:rsidR="00113CE6" w:rsidRPr="008E09CC" w:rsidRDefault="00113CE6" w:rsidP="008272FA">
            <w:pPr>
              <w:widowControl w:val="0"/>
              <w:suppressLineNumbers/>
              <w:jc w:val="center"/>
              <w:rPr>
                <w:rFonts w:asciiTheme="majorHAnsi" w:hAnsiTheme="majorHAnsi" w:cs="Times New Roman"/>
                <w:b/>
                <w:caps/>
                <w:sz w:val="24"/>
              </w:rPr>
            </w:pPr>
            <w:r w:rsidRPr="007D3158">
              <w:rPr>
                <w:rFonts w:asciiTheme="majorHAnsi" w:hAnsiTheme="majorHAnsi" w:cs="Times New Roman"/>
                <w:b/>
                <w:sz w:val="24"/>
              </w:rPr>
              <w:t xml:space="preserve">DELIBERAÇÃO </w:t>
            </w:r>
            <w:r w:rsidR="005C366A" w:rsidRPr="007D3158">
              <w:rPr>
                <w:rFonts w:asciiTheme="majorHAnsi" w:hAnsiTheme="majorHAnsi" w:cs="Times New Roman"/>
                <w:b/>
                <w:sz w:val="24"/>
              </w:rPr>
              <w:t xml:space="preserve">Nº </w:t>
            </w:r>
            <w:r w:rsidR="00EC640E" w:rsidRPr="007D3158">
              <w:rPr>
                <w:rFonts w:asciiTheme="majorHAnsi" w:hAnsiTheme="majorHAnsi" w:cs="Times New Roman"/>
                <w:b/>
                <w:sz w:val="24"/>
              </w:rPr>
              <w:t>15</w:t>
            </w:r>
            <w:r w:rsidR="008272FA">
              <w:rPr>
                <w:rFonts w:asciiTheme="majorHAnsi" w:hAnsiTheme="majorHAnsi" w:cs="Times New Roman"/>
                <w:b/>
                <w:sz w:val="24"/>
              </w:rPr>
              <w:t>8</w:t>
            </w:r>
            <w:r w:rsidR="00EC640E" w:rsidRPr="007D3158">
              <w:rPr>
                <w:rFonts w:asciiTheme="majorHAnsi" w:hAnsiTheme="majorHAnsi" w:cs="Times New Roman"/>
                <w:b/>
                <w:sz w:val="24"/>
              </w:rPr>
              <w:t>.3.</w:t>
            </w:r>
            <w:r w:rsidR="008272FA">
              <w:rPr>
                <w:rFonts w:asciiTheme="majorHAnsi" w:hAnsiTheme="majorHAnsi" w:cs="Times New Roman"/>
                <w:b/>
                <w:sz w:val="24"/>
              </w:rPr>
              <w:t>3</w:t>
            </w:r>
            <w:r w:rsidR="005C366A" w:rsidRPr="007D3158">
              <w:rPr>
                <w:rFonts w:asciiTheme="majorHAnsi" w:hAnsiTheme="majorHAnsi" w:cs="Times New Roman"/>
                <w:b/>
                <w:sz w:val="24"/>
              </w:rPr>
              <w:t>/</w:t>
            </w:r>
            <w:r w:rsidR="00F0304C" w:rsidRPr="007D3158">
              <w:rPr>
                <w:rFonts w:asciiTheme="majorHAnsi" w:hAnsiTheme="majorHAnsi" w:cs="Times New Roman"/>
                <w:b/>
                <w:sz w:val="24"/>
              </w:rPr>
              <w:t>20</w:t>
            </w:r>
            <w:r w:rsidR="00110583" w:rsidRPr="007D3158">
              <w:rPr>
                <w:rFonts w:asciiTheme="majorHAnsi" w:hAnsiTheme="majorHAnsi" w:cs="Times New Roman"/>
                <w:b/>
                <w:sz w:val="24"/>
              </w:rPr>
              <w:t>20</w:t>
            </w:r>
            <w:r w:rsidR="005C366A" w:rsidRPr="007D3158">
              <w:rPr>
                <w:rFonts w:asciiTheme="majorHAnsi" w:hAnsiTheme="majorHAnsi" w:cs="Times New Roman"/>
                <w:b/>
                <w:sz w:val="24"/>
              </w:rPr>
              <w:t xml:space="preserve"> </w:t>
            </w:r>
            <w:r w:rsidR="005C366A" w:rsidRPr="007D3158">
              <w:rPr>
                <w:rFonts w:cs="Times New Roman"/>
                <w:b/>
                <w:sz w:val="24"/>
              </w:rPr>
              <w:t xml:space="preserve">– </w:t>
            </w:r>
            <w:r w:rsidR="005C366A" w:rsidRPr="007D3158">
              <w:rPr>
                <w:rFonts w:asciiTheme="majorHAnsi" w:hAnsiTheme="majorHAnsi" w:cs="Times New Roman"/>
                <w:b/>
                <w:sz w:val="24"/>
              </w:rPr>
              <w:t>CEP-CAU/MG</w:t>
            </w:r>
          </w:p>
        </w:tc>
      </w:tr>
    </w:tbl>
    <w:p w14:paraId="00DA42A5" w14:textId="77777777" w:rsidR="00985E3C" w:rsidRPr="008272FA" w:rsidRDefault="00985E3C" w:rsidP="008A30C2">
      <w:pPr>
        <w:widowControl/>
        <w:suppressLineNumbers/>
        <w:spacing w:line="276" w:lineRule="auto"/>
        <w:jc w:val="both"/>
        <w:rPr>
          <w:rFonts w:asciiTheme="majorHAnsi" w:hAnsiTheme="majorHAnsi" w:cs="Times New Roman"/>
          <w:sz w:val="10"/>
          <w:szCs w:val="10"/>
          <w:lang w:val="pt-BR"/>
        </w:rPr>
      </w:pPr>
    </w:p>
    <w:p w14:paraId="503B51C3" w14:textId="06602CB0" w:rsidR="00B0686A" w:rsidRPr="008272FA" w:rsidRDefault="000871A5" w:rsidP="008A30C2">
      <w:pPr>
        <w:widowControl/>
        <w:suppressLineNumbers/>
        <w:spacing w:line="276" w:lineRule="auto"/>
        <w:jc w:val="both"/>
        <w:rPr>
          <w:rFonts w:asciiTheme="majorHAnsi" w:hAnsiTheme="majorHAnsi" w:cs="Times New Roman"/>
          <w:lang w:val="pt-BR"/>
        </w:rPr>
      </w:pPr>
      <w:r w:rsidRPr="008272FA">
        <w:rPr>
          <w:rFonts w:asciiTheme="majorHAnsi" w:hAnsiTheme="majorHAnsi" w:cs="Times New Roman"/>
          <w:lang w:val="pt-BR"/>
        </w:rPr>
        <w:t xml:space="preserve">A </w:t>
      </w:r>
      <w:r w:rsidR="005C366A" w:rsidRPr="008272FA">
        <w:rPr>
          <w:rFonts w:asciiTheme="majorHAnsi" w:hAnsiTheme="majorHAnsi" w:cs="Times New Roman"/>
          <w:lang w:val="pt-BR"/>
        </w:rPr>
        <w:t xml:space="preserve">COMISSÃO DE EXERCÍCIO PROFISSIONAL </w:t>
      </w:r>
      <w:r w:rsidRPr="008272FA">
        <w:rPr>
          <w:rFonts w:asciiTheme="majorHAnsi" w:hAnsiTheme="majorHAnsi" w:cs="Times New Roman"/>
          <w:lang w:val="pt-BR"/>
        </w:rPr>
        <w:t>– CEP-CAU/MG, reunida ordinariamente</w:t>
      </w:r>
      <w:r w:rsidR="005C366A" w:rsidRPr="008272FA">
        <w:rPr>
          <w:rFonts w:asciiTheme="majorHAnsi" w:hAnsiTheme="majorHAnsi" w:cs="Times New Roman"/>
          <w:lang w:val="pt-BR"/>
        </w:rPr>
        <w:t xml:space="preserve"> em </w:t>
      </w:r>
      <w:r w:rsidR="00CA51BB" w:rsidRPr="00CA51BB">
        <w:rPr>
          <w:rFonts w:asciiTheme="majorHAnsi" w:hAnsiTheme="majorHAnsi" w:cs="Times New Roman"/>
          <w:lang w:val="pt-BR"/>
        </w:rPr>
        <w:t>ambiente virtual, através de videoconferência</w:t>
      </w:r>
      <w:r w:rsidR="005C366A" w:rsidRPr="008272FA">
        <w:rPr>
          <w:rFonts w:asciiTheme="majorHAnsi" w:hAnsiTheme="majorHAnsi" w:cs="Times New Roman"/>
          <w:lang w:val="pt-BR"/>
        </w:rPr>
        <w:t xml:space="preserve">, </w:t>
      </w:r>
      <w:r w:rsidR="003D63BE" w:rsidRPr="008272FA">
        <w:rPr>
          <w:rFonts w:asciiTheme="majorHAnsi" w:hAnsiTheme="majorHAnsi" w:cs="Times New Roman"/>
          <w:lang w:val="pt-BR"/>
        </w:rPr>
        <w:t xml:space="preserve">no dia </w:t>
      </w:r>
      <w:r w:rsidR="00110583" w:rsidRPr="008272FA">
        <w:rPr>
          <w:rFonts w:asciiTheme="majorHAnsi" w:hAnsiTheme="majorHAnsi" w:cs="Times New Roman"/>
          <w:lang w:val="pt-BR"/>
        </w:rPr>
        <w:t>2</w:t>
      </w:r>
      <w:r w:rsidR="008272FA">
        <w:rPr>
          <w:rFonts w:asciiTheme="majorHAnsi" w:hAnsiTheme="majorHAnsi" w:cs="Times New Roman"/>
          <w:lang w:val="pt-BR"/>
        </w:rPr>
        <w:t xml:space="preserve">4 de março </w:t>
      </w:r>
      <w:r w:rsidR="00EE5913" w:rsidRPr="008272FA">
        <w:rPr>
          <w:rFonts w:asciiTheme="majorHAnsi" w:hAnsiTheme="majorHAnsi" w:cs="Times New Roman"/>
          <w:lang w:val="pt-BR"/>
        </w:rPr>
        <w:t xml:space="preserve">de </w:t>
      </w:r>
      <w:r w:rsidR="0072797B" w:rsidRPr="008272FA">
        <w:rPr>
          <w:rFonts w:asciiTheme="majorHAnsi" w:hAnsiTheme="majorHAnsi" w:cs="Times New Roman"/>
          <w:lang w:val="pt-BR"/>
        </w:rPr>
        <w:t>20</w:t>
      </w:r>
      <w:r w:rsidR="00110583" w:rsidRPr="008272FA">
        <w:rPr>
          <w:rFonts w:asciiTheme="majorHAnsi" w:hAnsiTheme="majorHAnsi" w:cs="Times New Roman"/>
          <w:lang w:val="pt-BR"/>
        </w:rPr>
        <w:t>20</w:t>
      </w:r>
      <w:r w:rsidR="003D63BE" w:rsidRPr="008272FA">
        <w:rPr>
          <w:rFonts w:asciiTheme="majorHAnsi" w:hAnsiTheme="majorHAnsi" w:cs="Times New Roman"/>
          <w:lang w:val="pt-BR"/>
        </w:rPr>
        <w:t>, no uso das competência</w:t>
      </w:r>
      <w:bookmarkStart w:id="0" w:name="_GoBack"/>
      <w:bookmarkEnd w:id="0"/>
      <w:r w:rsidR="003D63BE" w:rsidRPr="008272FA">
        <w:rPr>
          <w:rFonts w:asciiTheme="majorHAnsi" w:hAnsiTheme="majorHAnsi" w:cs="Times New Roman"/>
          <w:lang w:val="pt-BR"/>
        </w:rPr>
        <w:t xml:space="preserve">s que lhe conferem o </w:t>
      </w:r>
      <w:r w:rsidRPr="008272FA">
        <w:rPr>
          <w:rFonts w:asciiTheme="majorHAnsi" w:hAnsiTheme="majorHAnsi" w:cs="Times New Roman"/>
          <w:lang w:val="pt-BR"/>
        </w:rPr>
        <w:t>Regimento Interno do CAU/MG</w:t>
      </w:r>
      <w:r w:rsidR="00C13915" w:rsidRPr="008272FA">
        <w:rPr>
          <w:rFonts w:asciiTheme="majorHAnsi" w:hAnsiTheme="majorHAnsi" w:cs="Times New Roman"/>
          <w:lang w:val="pt-BR"/>
        </w:rPr>
        <w:t xml:space="preserve">, </w:t>
      </w:r>
      <w:r w:rsidR="00AF57BF" w:rsidRPr="008272FA">
        <w:rPr>
          <w:rFonts w:asciiTheme="majorHAnsi" w:hAnsiTheme="majorHAnsi" w:cs="Times New Roman"/>
          <w:lang w:val="pt-BR"/>
        </w:rPr>
        <w:t>em especial:</w:t>
      </w:r>
    </w:p>
    <w:p w14:paraId="0EBC8AEC" w14:textId="77777777" w:rsidR="0007025D" w:rsidRPr="008272FA" w:rsidRDefault="0007025D" w:rsidP="008A30C2">
      <w:pPr>
        <w:widowControl/>
        <w:suppressLineNumbers/>
        <w:spacing w:line="276" w:lineRule="auto"/>
        <w:jc w:val="both"/>
        <w:rPr>
          <w:rFonts w:asciiTheme="majorHAnsi" w:hAnsiTheme="majorHAnsi" w:cs="Times New Roman"/>
          <w:sz w:val="10"/>
          <w:szCs w:val="10"/>
          <w:lang w:val="pt-BR"/>
        </w:rPr>
      </w:pPr>
    </w:p>
    <w:p w14:paraId="722A3FF2" w14:textId="77777777" w:rsidR="00B0686A" w:rsidRPr="008272FA" w:rsidRDefault="00B0686A" w:rsidP="008A30C2">
      <w:pPr>
        <w:widowControl/>
        <w:suppressLineNumbers/>
        <w:spacing w:line="276" w:lineRule="auto"/>
        <w:jc w:val="both"/>
        <w:rPr>
          <w:rFonts w:asciiTheme="majorHAnsi" w:hAnsiTheme="majorHAnsi" w:cs="Times New Roman"/>
          <w:lang w:val="pt-BR"/>
        </w:rPr>
      </w:pPr>
      <w:r w:rsidRPr="008272FA">
        <w:rPr>
          <w:rFonts w:asciiTheme="majorHAnsi" w:hAnsiTheme="majorHAnsi" w:cs="Times New Roman"/>
          <w:lang w:val="pt-BR"/>
        </w:rPr>
        <w:t>Considerando o artigo 9</w:t>
      </w:r>
      <w:r w:rsidR="003D36E9" w:rsidRPr="008272FA">
        <w:rPr>
          <w:rFonts w:asciiTheme="majorHAnsi" w:hAnsiTheme="majorHAnsi" w:cs="Times New Roman"/>
          <w:lang w:val="pt-BR"/>
        </w:rPr>
        <w:t>6</w:t>
      </w:r>
      <w:r w:rsidRPr="008272FA">
        <w:rPr>
          <w:rFonts w:asciiTheme="majorHAnsi" w:hAnsiTheme="majorHAnsi" w:cs="Times New Roman"/>
          <w:lang w:val="pt-BR"/>
        </w:rPr>
        <w:t xml:space="preserve"> do Regimento Interno do CAU/MG:</w:t>
      </w:r>
    </w:p>
    <w:p w14:paraId="59E41A4D" w14:textId="77777777" w:rsidR="003D36E9" w:rsidRPr="008272FA" w:rsidRDefault="003D36E9" w:rsidP="008A30C2">
      <w:pPr>
        <w:widowControl/>
        <w:suppressLineNumbers/>
        <w:spacing w:line="276" w:lineRule="auto"/>
        <w:jc w:val="both"/>
        <w:rPr>
          <w:rFonts w:asciiTheme="majorHAnsi" w:hAnsiTheme="majorHAnsi" w:cs="Times New Roman"/>
          <w:sz w:val="10"/>
          <w:szCs w:val="10"/>
          <w:lang w:val="pt-BR"/>
        </w:rPr>
      </w:pPr>
    </w:p>
    <w:p w14:paraId="1ED1F1B0" w14:textId="77777777" w:rsidR="00EE5913" w:rsidRPr="008272FA" w:rsidRDefault="003D36E9" w:rsidP="008A30C2">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Para cumprir a finalidade de zelar pela orientação e fiscalização do exercício da Arquitetura e Urbanismo, competirá à Comissão de Exercício Profissional do CAU/MG (CEP-CAU/MG), no âmbito de sua competência:</w:t>
      </w:r>
    </w:p>
    <w:p w14:paraId="7731AE1F" w14:textId="77777777" w:rsidR="003D36E9" w:rsidRPr="008272FA" w:rsidRDefault="00EE5913" w:rsidP="008A30C2">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w:t>
      </w:r>
    </w:p>
    <w:p w14:paraId="6A333B2D" w14:textId="77777777" w:rsidR="00BA44A3" w:rsidRPr="008272FA" w:rsidRDefault="00BA44A3" w:rsidP="00BA44A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VIII - propor, apreciar e deliberar sobre questionamentos a atos já normatizados pelo CAU/BR referentes a:</w:t>
      </w:r>
    </w:p>
    <w:p w14:paraId="2EA538B8" w14:textId="2798677E" w:rsidR="00BA44A3" w:rsidRPr="008272FA" w:rsidRDefault="00BA44A3" w:rsidP="00BA44A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w:t>
      </w:r>
    </w:p>
    <w:p w14:paraId="051DAD4B" w14:textId="77777777" w:rsidR="00110583" w:rsidRP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g) emissão e cancelamento de certidões;</w:t>
      </w:r>
    </w:p>
    <w:p w14:paraId="68FC4FC4" w14:textId="77777777" w:rsidR="00110583" w:rsidRP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 xml:space="preserve">h) emissão e cancelamento de registro de atestados; e </w:t>
      </w:r>
    </w:p>
    <w:p w14:paraId="1F3F952E" w14:textId="328D012D" w:rsidR="00BA44A3" w:rsidRPr="008272FA" w:rsidRDefault="00BA44A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w:t>
      </w:r>
    </w:p>
    <w:p w14:paraId="47F1DC83" w14:textId="1BD6EC9A" w:rsidR="003D36E9" w:rsidRPr="008272FA" w:rsidRDefault="0007025D" w:rsidP="0007025D">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 xml:space="preserve">X - </w:t>
      </w:r>
      <w:proofErr w:type="gramStart"/>
      <w:r w:rsidRPr="008272FA">
        <w:rPr>
          <w:rFonts w:asciiTheme="majorHAnsi" w:hAnsiTheme="majorHAnsi" w:cs="Times New Roman"/>
          <w:i/>
          <w:sz w:val="21"/>
          <w:szCs w:val="21"/>
          <w:lang w:val="pt-BR"/>
        </w:rPr>
        <w:t>propor</w:t>
      </w:r>
      <w:proofErr w:type="gramEnd"/>
      <w:r w:rsidRPr="008272FA">
        <w:rPr>
          <w:rFonts w:asciiTheme="majorHAnsi" w:hAnsiTheme="majorHAnsi" w:cs="Times New Roman"/>
          <w:i/>
          <w:sz w:val="21"/>
          <w:szCs w:val="21"/>
          <w:lang w:val="pt-BR"/>
        </w:rPr>
        <w:t>, apreciar e deliberar sobre apuração de irregularidades e responsabilidades relacionadas aos aspectos de exercício profissional,</w:t>
      </w:r>
      <w:r w:rsidR="00BA44A3" w:rsidRPr="008272FA">
        <w:rPr>
          <w:rFonts w:asciiTheme="majorHAnsi" w:hAnsiTheme="majorHAnsi" w:cs="Times New Roman"/>
          <w:i/>
          <w:sz w:val="21"/>
          <w:szCs w:val="21"/>
          <w:lang w:val="pt-BR"/>
        </w:rPr>
        <w:t xml:space="preserve"> no âmbito de sua competência;</w:t>
      </w:r>
    </w:p>
    <w:p w14:paraId="24A5742B" w14:textId="77777777" w:rsidR="0007025D" w:rsidRPr="008272FA" w:rsidRDefault="0007025D" w:rsidP="008272FA">
      <w:pPr>
        <w:widowControl/>
        <w:suppressLineNumbers/>
        <w:spacing w:line="276" w:lineRule="auto"/>
        <w:jc w:val="both"/>
        <w:rPr>
          <w:rFonts w:asciiTheme="majorHAnsi" w:hAnsiTheme="majorHAnsi" w:cs="Times New Roman"/>
          <w:sz w:val="10"/>
          <w:szCs w:val="10"/>
          <w:lang w:val="pt-BR"/>
        </w:rPr>
      </w:pPr>
    </w:p>
    <w:p w14:paraId="7A6662A5" w14:textId="1B294F18" w:rsidR="0007025D" w:rsidRPr="008272FA" w:rsidRDefault="008A30C2" w:rsidP="008A30C2">
      <w:pPr>
        <w:widowControl/>
        <w:suppressLineNumbers/>
        <w:spacing w:line="276" w:lineRule="auto"/>
        <w:jc w:val="both"/>
        <w:rPr>
          <w:rFonts w:asciiTheme="majorHAnsi" w:hAnsiTheme="majorHAnsi" w:cs="Times New Roman"/>
          <w:lang w:val="pt-BR"/>
        </w:rPr>
      </w:pPr>
      <w:r w:rsidRPr="008272FA">
        <w:rPr>
          <w:rFonts w:asciiTheme="majorHAnsi" w:hAnsiTheme="majorHAnsi" w:cs="Times New Roman"/>
          <w:lang w:val="pt-BR"/>
        </w:rPr>
        <w:t xml:space="preserve">Considerando </w:t>
      </w:r>
      <w:r w:rsidR="00EE5913" w:rsidRPr="008272FA">
        <w:rPr>
          <w:rFonts w:asciiTheme="majorHAnsi" w:hAnsiTheme="majorHAnsi" w:cs="Times New Roman"/>
          <w:lang w:val="pt-BR"/>
        </w:rPr>
        <w:t xml:space="preserve">a Resolução </w:t>
      </w:r>
      <w:r w:rsidR="00110583" w:rsidRPr="008272FA">
        <w:rPr>
          <w:rFonts w:asciiTheme="majorHAnsi" w:hAnsiTheme="majorHAnsi" w:cs="Times New Roman"/>
          <w:lang w:val="pt-BR"/>
        </w:rPr>
        <w:t>CAU/BR nº 93</w:t>
      </w:r>
      <w:r w:rsidR="00EE5913" w:rsidRPr="008272FA">
        <w:rPr>
          <w:rFonts w:asciiTheme="majorHAnsi" w:hAnsiTheme="majorHAnsi" w:cs="Times New Roman"/>
          <w:lang w:val="pt-BR"/>
        </w:rPr>
        <w:t>/201</w:t>
      </w:r>
      <w:r w:rsidR="0007025D" w:rsidRPr="008272FA">
        <w:rPr>
          <w:rFonts w:asciiTheme="majorHAnsi" w:hAnsiTheme="majorHAnsi" w:cs="Times New Roman"/>
          <w:lang w:val="pt-BR"/>
        </w:rPr>
        <w:t>4,</w:t>
      </w:r>
      <w:r w:rsidR="00EE5913" w:rsidRPr="008272FA">
        <w:rPr>
          <w:rFonts w:asciiTheme="majorHAnsi" w:hAnsiTheme="majorHAnsi" w:cs="Times New Roman"/>
          <w:lang w:val="pt-BR"/>
        </w:rPr>
        <w:t xml:space="preserve"> que “dispõe </w:t>
      </w:r>
      <w:r w:rsidR="0007025D" w:rsidRPr="008272FA">
        <w:rPr>
          <w:rFonts w:asciiTheme="majorHAnsi" w:hAnsiTheme="majorHAnsi" w:cs="Times New Roman"/>
          <w:lang w:val="pt-BR"/>
        </w:rPr>
        <w:t xml:space="preserve">sobre </w:t>
      </w:r>
      <w:r w:rsidR="00110583" w:rsidRPr="008272FA">
        <w:rPr>
          <w:rFonts w:asciiTheme="majorHAnsi" w:hAnsiTheme="majorHAnsi" w:cs="Times New Roman"/>
          <w:lang w:val="pt-BR"/>
        </w:rPr>
        <w:t>a emissão de certidões pelos Conselhos de Arquitetura e Urbanismo dos Estados e do Distrito Federal (CAU/UF) e dá outras providências</w:t>
      </w:r>
      <w:r w:rsidR="008E09CC" w:rsidRPr="008272FA">
        <w:rPr>
          <w:rFonts w:asciiTheme="majorHAnsi" w:hAnsiTheme="majorHAnsi" w:cs="Times New Roman"/>
          <w:lang w:val="pt-BR"/>
        </w:rPr>
        <w:t>”</w:t>
      </w:r>
      <w:r w:rsidR="00EC640E" w:rsidRPr="008272FA">
        <w:rPr>
          <w:rFonts w:asciiTheme="majorHAnsi" w:hAnsiTheme="majorHAnsi" w:cs="Times New Roman"/>
          <w:lang w:val="pt-BR"/>
        </w:rPr>
        <w:t>, e suas alterações, em especial:</w:t>
      </w:r>
    </w:p>
    <w:p w14:paraId="283020AD" w14:textId="77777777" w:rsidR="00EC640E" w:rsidRPr="008272FA" w:rsidRDefault="00EC640E" w:rsidP="008A30C2">
      <w:pPr>
        <w:widowControl/>
        <w:suppressLineNumbers/>
        <w:spacing w:line="276" w:lineRule="auto"/>
        <w:jc w:val="both"/>
        <w:rPr>
          <w:rFonts w:asciiTheme="majorHAnsi" w:hAnsiTheme="majorHAnsi" w:cs="Times New Roman"/>
          <w:sz w:val="10"/>
          <w:szCs w:val="10"/>
          <w:lang w:val="pt-BR"/>
        </w:rPr>
      </w:pPr>
    </w:p>
    <w:p w14:paraId="64E4CE63" w14:textId="77777777" w:rsidR="00110583" w:rsidRP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Art. 21. Sem prejuízo das sanções disciplinares eventualmente cabíveis, a CAT-A deverá ser anulada se for constatado que:</w:t>
      </w:r>
    </w:p>
    <w:p w14:paraId="5454691A" w14:textId="7D16A7C2" w:rsidR="00110583" w:rsidRP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 xml:space="preserve"> I – </w:t>
      </w:r>
      <w:proofErr w:type="gramStart"/>
      <w:r w:rsidRPr="008272FA">
        <w:rPr>
          <w:rFonts w:asciiTheme="majorHAnsi" w:hAnsiTheme="majorHAnsi" w:cs="Times New Roman"/>
          <w:i/>
          <w:sz w:val="21"/>
          <w:szCs w:val="21"/>
          <w:lang w:val="pt-BR"/>
        </w:rPr>
        <w:t>são</w:t>
      </w:r>
      <w:proofErr w:type="gramEnd"/>
      <w:r w:rsidRPr="008272FA">
        <w:rPr>
          <w:rFonts w:asciiTheme="majorHAnsi" w:hAnsiTheme="majorHAnsi" w:cs="Times New Roman"/>
          <w:i/>
          <w:sz w:val="21"/>
          <w:szCs w:val="21"/>
          <w:lang w:val="pt-BR"/>
        </w:rPr>
        <w:t xml:space="preserve"> inverídicas informações constantes dos RRT, do atestado ou do requerimento da certidão; ou</w:t>
      </w:r>
    </w:p>
    <w:p w14:paraId="60A486D9" w14:textId="77777777" w:rsidR="00110583" w:rsidRP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 xml:space="preserve">II – </w:t>
      </w:r>
      <w:proofErr w:type="gramStart"/>
      <w:r w:rsidRPr="008272FA">
        <w:rPr>
          <w:rFonts w:asciiTheme="majorHAnsi" w:hAnsiTheme="majorHAnsi" w:cs="Times New Roman"/>
          <w:i/>
          <w:sz w:val="21"/>
          <w:szCs w:val="21"/>
          <w:lang w:val="pt-BR"/>
        </w:rPr>
        <w:t>houve</w:t>
      </w:r>
      <w:proofErr w:type="gramEnd"/>
      <w:r w:rsidRPr="008272FA">
        <w:rPr>
          <w:rFonts w:asciiTheme="majorHAnsi" w:hAnsiTheme="majorHAnsi" w:cs="Times New Roman"/>
          <w:i/>
          <w:sz w:val="21"/>
          <w:szCs w:val="21"/>
          <w:lang w:val="pt-BR"/>
        </w:rPr>
        <w:t xml:space="preserve"> alteração nas informações constantes do atestado.</w:t>
      </w:r>
    </w:p>
    <w:p w14:paraId="23CF9FA5" w14:textId="77777777" w:rsidR="008272FA" w:rsidRDefault="00110583" w:rsidP="00110583">
      <w:pPr>
        <w:widowControl/>
        <w:suppressLineNumbers/>
        <w:spacing w:line="276" w:lineRule="auto"/>
        <w:ind w:left="2268"/>
        <w:jc w:val="both"/>
        <w:rPr>
          <w:rFonts w:asciiTheme="majorHAnsi" w:hAnsiTheme="majorHAnsi" w:cs="Times New Roman"/>
          <w:i/>
          <w:sz w:val="21"/>
          <w:szCs w:val="21"/>
          <w:lang w:val="pt-BR"/>
        </w:rPr>
      </w:pPr>
      <w:r w:rsidRPr="008272FA">
        <w:rPr>
          <w:rFonts w:asciiTheme="majorHAnsi" w:hAnsiTheme="majorHAnsi" w:cs="Times New Roman"/>
          <w:i/>
          <w:sz w:val="21"/>
          <w:szCs w:val="21"/>
          <w:lang w:val="pt-BR"/>
        </w:rPr>
        <w:t>§ 1° A anulação de CAT-A de que trata o</w:t>
      </w:r>
      <w:r w:rsidR="008272FA">
        <w:rPr>
          <w:rFonts w:asciiTheme="majorHAnsi" w:hAnsiTheme="majorHAnsi" w:cs="Times New Roman"/>
          <w:i/>
          <w:sz w:val="21"/>
          <w:szCs w:val="21"/>
          <w:lang w:val="pt-BR"/>
        </w:rPr>
        <w:t xml:space="preserve"> </w:t>
      </w:r>
      <w:r w:rsidRPr="008272FA">
        <w:rPr>
          <w:rFonts w:asciiTheme="majorHAnsi" w:hAnsiTheme="majorHAnsi" w:cs="Times New Roman"/>
          <w:i/>
          <w:sz w:val="21"/>
          <w:szCs w:val="21"/>
          <w:lang w:val="pt-BR"/>
        </w:rPr>
        <w:t>caput</w:t>
      </w:r>
      <w:r w:rsidR="008272FA">
        <w:rPr>
          <w:rFonts w:asciiTheme="majorHAnsi" w:hAnsiTheme="majorHAnsi" w:cs="Times New Roman"/>
          <w:i/>
          <w:sz w:val="21"/>
          <w:szCs w:val="21"/>
          <w:lang w:val="pt-BR"/>
        </w:rPr>
        <w:t xml:space="preserve"> </w:t>
      </w:r>
      <w:r w:rsidRPr="008272FA">
        <w:rPr>
          <w:rFonts w:asciiTheme="majorHAnsi" w:hAnsiTheme="majorHAnsi" w:cs="Times New Roman"/>
          <w:i/>
          <w:sz w:val="21"/>
          <w:szCs w:val="21"/>
          <w:lang w:val="pt-BR"/>
        </w:rPr>
        <w:t>deste artigo verá ser precedida da instauração de processo administrativo no âmbito do CAU/UF, sendo assegurado ao arquiteto e urbanista o direito ao contraditório e à ampla defesa.</w:t>
      </w:r>
    </w:p>
    <w:p w14:paraId="361F3DC6" w14:textId="5B7766E6" w:rsidR="008272FA" w:rsidRDefault="008272FA" w:rsidP="008272FA">
      <w:pPr>
        <w:widowControl/>
        <w:suppressLineNumbers/>
        <w:spacing w:line="276" w:lineRule="auto"/>
        <w:jc w:val="both"/>
        <w:rPr>
          <w:rFonts w:asciiTheme="majorHAnsi" w:hAnsiTheme="majorHAnsi" w:cs="Times New Roman"/>
          <w:i/>
          <w:sz w:val="21"/>
          <w:szCs w:val="21"/>
          <w:lang w:val="pt-BR"/>
        </w:rPr>
      </w:pPr>
    </w:p>
    <w:p w14:paraId="43144E45" w14:textId="6A3F8926" w:rsidR="008272FA" w:rsidRDefault="008272FA" w:rsidP="008272FA">
      <w:pPr>
        <w:widowControl/>
        <w:suppressLineNumbers/>
        <w:spacing w:line="276" w:lineRule="auto"/>
        <w:jc w:val="both"/>
        <w:rPr>
          <w:rFonts w:asciiTheme="majorHAnsi" w:hAnsiTheme="majorHAnsi" w:cs="Times New Roman"/>
          <w:lang w:val="pt-BR"/>
        </w:rPr>
      </w:pPr>
      <w:r w:rsidRPr="008272FA">
        <w:rPr>
          <w:rFonts w:asciiTheme="majorHAnsi" w:hAnsiTheme="majorHAnsi" w:cs="Times New Roman"/>
          <w:lang w:val="pt-BR"/>
        </w:rPr>
        <w:t xml:space="preserve">Considerando </w:t>
      </w:r>
      <w:r>
        <w:rPr>
          <w:rFonts w:asciiTheme="majorHAnsi" w:hAnsiTheme="majorHAnsi" w:cs="Times New Roman"/>
          <w:lang w:val="pt-BR"/>
        </w:rPr>
        <w:t xml:space="preserve">demanda encaminhada à esta Comissão pela Gerência Técnica e de Fiscalização, onde se verificou, através de seu </w:t>
      </w:r>
      <w:r w:rsidRPr="008272FA">
        <w:rPr>
          <w:rFonts w:asciiTheme="majorHAnsi" w:hAnsiTheme="majorHAnsi" w:cs="Times New Roman"/>
          <w:lang w:val="pt-BR"/>
        </w:rPr>
        <w:t>Setor de Certidão de Acervo Técnico</w:t>
      </w:r>
      <w:r>
        <w:rPr>
          <w:rFonts w:asciiTheme="majorHAnsi" w:hAnsiTheme="majorHAnsi" w:cs="Times New Roman"/>
          <w:lang w:val="pt-BR"/>
        </w:rPr>
        <w:t xml:space="preserve">, indícios de inconsistências na aprovação das Certidões de Acervo Técnico com Atestado de números </w:t>
      </w:r>
      <w:r w:rsidRPr="008272FA">
        <w:rPr>
          <w:rFonts w:asciiTheme="majorHAnsi" w:hAnsiTheme="majorHAnsi" w:cs="Times New Roman"/>
          <w:lang w:val="pt-BR"/>
        </w:rPr>
        <w:t>19200</w:t>
      </w:r>
      <w:r>
        <w:rPr>
          <w:rFonts w:asciiTheme="majorHAnsi" w:hAnsiTheme="majorHAnsi" w:cs="Times New Roman"/>
          <w:lang w:val="pt-BR"/>
        </w:rPr>
        <w:t>;</w:t>
      </w:r>
      <w:r w:rsidRPr="008272FA">
        <w:rPr>
          <w:rFonts w:asciiTheme="majorHAnsi" w:hAnsiTheme="majorHAnsi" w:cs="Times New Roman"/>
          <w:lang w:val="pt-BR"/>
        </w:rPr>
        <w:t xml:space="preserve"> 19056</w:t>
      </w:r>
      <w:r>
        <w:rPr>
          <w:rFonts w:asciiTheme="majorHAnsi" w:hAnsiTheme="majorHAnsi" w:cs="Times New Roman"/>
          <w:lang w:val="pt-BR"/>
        </w:rPr>
        <w:t>; 1</w:t>
      </w:r>
      <w:r w:rsidRPr="008272FA">
        <w:rPr>
          <w:rFonts w:asciiTheme="majorHAnsi" w:hAnsiTheme="majorHAnsi" w:cs="Times New Roman"/>
          <w:lang w:val="pt-BR"/>
        </w:rPr>
        <w:t>9003</w:t>
      </w:r>
      <w:r>
        <w:rPr>
          <w:rFonts w:asciiTheme="majorHAnsi" w:hAnsiTheme="majorHAnsi" w:cs="Times New Roman"/>
          <w:lang w:val="pt-BR"/>
        </w:rPr>
        <w:t xml:space="preserve">; </w:t>
      </w:r>
      <w:r w:rsidRPr="008272FA">
        <w:rPr>
          <w:rFonts w:asciiTheme="majorHAnsi" w:hAnsiTheme="majorHAnsi" w:cs="Times New Roman"/>
          <w:lang w:val="pt-BR"/>
        </w:rPr>
        <w:t>519295</w:t>
      </w:r>
      <w:r>
        <w:rPr>
          <w:rFonts w:asciiTheme="majorHAnsi" w:hAnsiTheme="majorHAnsi" w:cs="Times New Roman"/>
          <w:lang w:val="pt-BR"/>
        </w:rPr>
        <w:t xml:space="preserve"> e 519243, todas de mesmo profissional requerente e mesmo contratante declarante nos atestados, sendo os três primeiros casos por ausência do arquivo com documento de atestado a ser certificado pelo CAU/MG para cumprimento no previsto no artigo 30 da Lei 8.666/93, e os dois últimos por possuírem assinaturas com indicio de inserção digital, e não firma manual.</w:t>
      </w:r>
    </w:p>
    <w:p w14:paraId="45B044B8" w14:textId="77777777" w:rsidR="008272FA" w:rsidRDefault="008272FA" w:rsidP="008E09CC">
      <w:pPr>
        <w:rPr>
          <w:rFonts w:asciiTheme="majorHAnsi" w:hAnsiTheme="majorHAnsi" w:cs="Times New Roman"/>
          <w:lang w:val="pt-BR"/>
        </w:rPr>
      </w:pPr>
    </w:p>
    <w:p w14:paraId="0EA5A92E" w14:textId="77777777" w:rsidR="008272FA" w:rsidRDefault="008272FA" w:rsidP="008E09CC">
      <w:pPr>
        <w:rPr>
          <w:rFonts w:asciiTheme="majorHAnsi" w:hAnsiTheme="majorHAnsi" w:cs="Times New Roman"/>
          <w:lang w:val="pt-BR"/>
        </w:rPr>
      </w:pPr>
    </w:p>
    <w:p w14:paraId="40259A43" w14:textId="77777777" w:rsidR="008272FA" w:rsidRDefault="008272FA" w:rsidP="008E09CC">
      <w:pPr>
        <w:rPr>
          <w:rFonts w:asciiTheme="majorHAnsi" w:hAnsiTheme="majorHAnsi" w:cs="Times New Roman"/>
          <w:lang w:val="pt-BR"/>
        </w:rPr>
      </w:pPr>
    </w:p>
    <w:p w14:paraId="5F65E985" w14:textId="77777777" w:rsidR="008272FA" w:rsidRDefault="008272FA" w:rsidP="008E09CC">
      <w:pPr>
        <w:rPr>
          <w:rFonts w:asciiTheme="majorHAnsi" w:hAnsiTheme="majorHAnsi" w:cs="Times New Roman"/>
          <w:lang w:val="pt-BR"/>
        </w:rPr>
      </w:pPr>
    </w:p>
    <w:p w14:paraId="4E866B46" w14:textId="77777777" w:rsidR="008272FA" w:rsidRDefault="008272FA" w:rsidP="008E09CC">
      <w:pPr>
        <w:rPr>
          <w:rFonts w:asciiTheme="majorHAnsi" w:hAnsiTheme="majorHAnsi" w:cs="Times New Roman"/>
          <w:lang w:val="pt-BR"/>
        </w:rPr>
      </w:pPr>
    </w:p>
    <w:p w14:paraId="21559A24" w14:textId="77777777" w:rsidR="008272FA" w:rsidRDefault="008272FA" w:rsidP="008E09CC">
      <w:pPr>
        <w:rPr>
          <w:rFonts w:asciiTheme="majorHAnsi" w:hAnsiTheme="majorHAnsi" w:cs="Times New Roman"/>
          <w:lang w:val="pt-BR"/>
        </w:rPr>
      </w:pPr>
    </w:p>
    <w:p w14:paraId="2E6A816A" w14:textId="77777777" w:rsidR="008272FA" w:rsidRDefault="008272FA" w:rsidP="008E09CC">
      <w:pPr>
        <w:rPr>
          <w:rFonts w:asciiTheme="majorHAnsi" w:hAnsiTheme="majorHAnsi" w:cs="Times New Roman"/>
          <w:b/>
          <w:lang w:val="pt-BR"/>
        </w:rPr>
      </w:pPr>
    </w:p>
    <w:p w14:paraId="7F6455D3" w14:textId="3F87F7FA" w:rsidR="00B0686A" w:rsidRPr="008272FA" w:rsidRDefault="00B0686A" w:rsidP="008E09CC">
      <w:pPr>
        <w:rPr>
          <w:rFonts w:asciiTheme="majorHAnsi" w:hAnsiTheme="majorHAnsi" w:cs="Times New Roman"/>
          <w:b/>
          <w:lang w:val="pt-BR"/>
        </w:rPr>
      </w:pPr>
      <w:r w:rsidRPr="008272FA">
        <w:rPr>
          <w:rFonts w:asciiTheme="majorHAnsi" w:hAnsiTheme="majorHAnsi" w:cs="Times New Roman"/>
          <w:b/>
          <w:lang w:val="pt-BR"/>
        </w:rPr>
        <w:t>DELIBERA:</w:t>
      </w:r>
    </w:p>
    <w:p w14:paraId="6586E4C9" w14:textId="0303D794" w:rsidR="00926502" w:rsidRDefault="00926502" w:rsidP="00926502">
      <w:pPr>
        <w:pStyle w:val="PargrafodaLista"/>
        <w:widowControl/>
        <w:spacing w:line="276" w:lineRule="auto"/>
        <w:ind w:left="426"/>
        <w:rPr>
          <w:rFonts w:asciiTheme="majorHAnsi" w:hAnsiTheme="majorHAnsi" w:cs="Times New Roman"/>
          <w:lang w:val="pt-BR"/>
        </w:rPr>
      </w:pPr>
    </w:p>
    <w:p w14:paraId="392F4CD8" w14:textId="543A8ED8" w:rsidR="008272FA" w:rsidRDefault="008272FA" w:rsidP="008272FA">
      <w:pPr>
        <w:pStyle w:val="PargrafodaLista"/>
        <w:widowControl/>
        <w:numPr>
          <w:ilvl w:val="0"/>
          <w:numId w:val="30"/>
        </w:numPr>
        <w:spacing w:line="276" w:lineRule="auto"/>
        <w:ind w:left="426"/>
        <w:rPr>
          <w:rFonts w:asciiTheme="majorHAnsi" w:hAnsiTheme="majorHAnsi" w:cs="Times New Roman"/>
          <w:lang w:val="pt-BR"/>
        </w:rPr>
      </w:pPr>
      <w:r>
        <w:rPr>
          <w:rFonts w:asciiTheme="majorHAnsi" w:hAnsiTheme="majorHAnsi" w:cs="Times New Roman"/>
          <w:lang w:val="pt-BR"/>
        </w:rPr>
        <w:t>Determinar o Setor de Certidão de Acervo Técnico da GERTEF-CAU/MG proce</w:t>
      </w:r>
      <w:r w:rsidR="00BB4D1D">
        <w:rPr>
          <w:rFonts w:asciiTheme="majorHAnsi" w:hAnsiTheme="majorHAnsi" w:cs="Times New Roman"/>
          <w:lang w:val="pt-BR"/>
        </w:rPr>
        <w:t>da à instauração do processo versado no artigo 21 da Resolução 93/2014 do CAU/BR, segundo procedimentos aprovados na Deliberação 156.3.5 desta Comissão de Exercício Profissional, garantindo a ampla defesa e o contraditório, para todas as certidões que:</w:t>
      </w:r>
    </w:p>
    <w:p w14:paraId="79ABA8A8" w14:textId="3427FE59" w:rsidR="00BB4D1D" w:rsidRDefault="00BB4D1D" w:rsidP="00BB4D1D">
      <w:pPr>
        <w:pStyle w:val="PargrafodaLista"/>
        <w:widowControl/>
        <w:numPr>
          <w:ilvl w:val="1"/>
          <w:numId w:val="49"/>
        </w:numPr>
        <w:spacing w:line="276" w:lineRule="auto"/>
        <w:ind w:left="993" w:hanging="567"/>
        <w:rPr>
          <w:rFonts w:asciiTheme="majorHAnsi" w:hAnsiTheme="majorHAnsi" w:cs="Times New Roman"/>
          <w:lang w:val="pt-BR"/>
        </w:rPr>
      </w:pPr>
      <w:r>
        <w:rPr>
          <w:rFonts w:asciiTheme="majorHAnsi" w:hAnsiTheme="majorHAnsi" w:cs="Times New Roman"/>
          <w:lang w:val="pt-BR"/>
        </w:rPr>
        <w:t xml:space="preserve">Não possuam o arquivo com o atestado a ser certificado, para cumprimento do disposto no </w:t>
      </w:r>
      <w:r w:rsidRPr="00BB4D1D">
        <w:rPr>
          <w:rFonts w:asciiTheme="majorHAnsi" w:hAnsiTheme="majorHAnsi" w:cs="Times New Roman"/>
          <w:lang w:val="pt-BR"/>
        </w:rPr>
        <w:t>artigo 30 da Lei 8.666/</w:t>
      </w:r>
      <w:r>
        <w:rPr>
          <w:rFonts w:asciiTheme="majorHAnsi" w:hAnsiTheme="majorHAnsi" w:cs="Times New Roman"/>
          <w:lang w:val="pt-BR"/>
        </w:rPr>
        <w:t>93;</w:t>
      </w:r>
    </w:p>
    <w:p w14:paraId="7D557857" w14:textId="184A9C7A" w:rsidR="00BB4D1D" w:rsidRDefault="00BB4D1D" w:rsidP="00BB4D1D">
      <w:pPr>
        <w:pStyle w:val="PargrafodaLista"/>
        <w:widowControl/>
        <w:numPr>
          <w:ilvl w:val="1"/>
          <w:numId w:val="49"/>
        </w:numPr>
        <w:spacing w:line="276" w:lineRule="auto"/>
        <w:ind w:left="993" w:hanging="567"/>
        <w:rPr>
          <w:rFonts w:asciiTheme="majorHAnsi" w:hAnsiTheme="majorHAnsi" w:cs="Times New Roman"/>
          <w:lang w:val="pt-BR"/>
        </w:rPr>
      </w:pPr>
      <w:r>
        <w:rPr>
          <w:rFonts w:asciiTheme="majorHAnsi" w:hAnsiTheme="majorHAnsi" w:cs="Times New Roman"/>
          <w:lang w:val="pt-BR"/>
        </w:rPr>
        <w:t xml:space="preserve">Dentre as atividades mencionadas no Atestado de Capacidade Técnica ou na descrição do Registro de Responsabilidade Técnica (RRT) RRT, seja identificada falta atribuição do requerente para prestação de tais atividades, segundo o previsto no artigo 2º da Lei Federal 12.378/2010; </w:t>
      </w:r>
    </w:p>
    <w:p w14:paraId="0161B656" w14:textId="77777777" w:rsidR="00BB4D1D" w:rsidRPr="00BB4D1D" w:rsidRDefault="00BB4D1D" w:rsidP="00BB4D1D">
      <w:pPr>
        <w:widowControl/>
        <w:spacing w:line="276" w:lineRule="auto"/>
        <w:rPr>
          <w:rFonts w:asciiTheme="majorHAnsi" w:hAnsiTheme="majorHAnsi" w:cs="Times New Roman"/>
          <w:lang w:val="pt-BR"/>
        </w:rPr>
      </w:pPr>
    </w:p>
    <w:p w14:paraId="2B71A3CE" w14:textId="58ECB385" w:rsidR="008272FA" w:rsidRDefault="00BB4D1D" w:rsidP="000E101A">
      <w:pPr>
        <w:pStyle w:val="PargrafodaLista"/>
        <w:widowControl/>
        <w:numPr>
          <w:ilvl w:val="0"/>
          <w:numId w:val="49"/>
        </w:numPr>
        <w:spacing w:line="276" w:lineRule="auto"/>
        <w:ind w:left="426"/>
        <w:rPr>
          <w:rFonts w:asciiTheme="majorHAnsi" w:hAnsiTheme="majorHAnsi" w:cs="Times New Roman"/>
          <w:lang w:val="pt-BR"/>
        </w:rPr>
      </w:pPr>
      <w:r w:rsidRPr="00BB4D1D">
        <w:rPr>
          <w:rFonts w:asciiTheme="majorHAnsi" w:hAnsiTheme="majorHAnsi" w:cs="Times New Roman"/>
          <w:lang w:val="pt-BR"/>
        </w:rPr>
        <w:t xml:space="preserve">Por solicitar à Presidência do CAU/MG que solicite à sua Gerência Jurídica um parecer sobre a </w:t>
      </w:r>
      <w:r w:rsidR="008272FA" w:rsidRPr="00BB4D1D">
        <w:rPr>
          <w:rFonts w:asciiTheme="majorHAnsi" w:hAnsiTheme="majorHAnsi" w:cs="Times New Roman"/>
          <w:lang w:val="pt-BR"/>
        </w:rPr>
        <w:t>validade de assinatura inseridas ou coladas digitalmente</w:t>
      </w:r>
      <w:r>
        <w:rPr>
          <w:rFonts w:asciiTheme="majorHAnsi" w:hAnsiTheme="majorHAnsi" w:cs="Times New Roman"/>
          <w:lang w:val="pt-BR"/>
        </w:rPr>
        <w:t xml:space="preserve"> em documentos</w:t>
      </w:r>
      <w:r w:rsidR="008272FA" w:rsidRPr="00BB4D1D">
        <w:rPr>
          <w:rFonts w:asciiTheme="majorHAnsi" w:hAnsiTheme="majorHAnsi" w:cs="Times New Roman"/>
          <w:lang w:val="pt-BR"/>
        </w:rPr>
        <w:t>, a fim de definir se as providências supramencionadas devem ser adotadas para certidões aprovadas com documentos nessas condições, e se deve haver retroação nessas providências para certidões emiti</w:t>
      </w:r>
      <w:r>
        <w:rPr>
          <w:rFonts w:asciiTheme="majorHAnsi" w:hAnsiTheme="majorHAnsi" w:cs="Times New Roman"/>
          <w:lang w:val="pt-BR"/>
        </w:rPr>
        <w:t>d</w:t>
      </w:r>
      <w:r w:rsidR="008272FA" w:rsidRPr="00BB4D1D">
        <w:rPr>
          <w:rFonts w:asciiTheme="majorHAnsi" w:hAnsiTheme="majorHAnsi" w:cs="Times New Roman"/>
          <w:lang w:val="pt-BR"/>
        </w:rPr>
        <w:t xml:space="preserve">as antes desta manifestação da CEP-CAU/MG. </w:t>
      </w:r>
    </w:p>
    <w:p w14:paraId="0BAFC9B0" w14:textId="77777777" w:rsidR="00BB4D1D" w:rsidRDefault="00BB4D1D" w:rsidP="00BB4D1D">
      <w:pPr>
        <w:pStyle w:val="PargrafodaLista"/>
        <w:widowControl/>
        <w:spacing w:line="276" w:lineRule="auto"/>
        <w:ind w:left="426"/>
        <w:rPr>
          <w:rFonts w:asciiTheme="majorHAnsi" w:hAnsiTheme="majorHAnsi" w:cs="Times New Roman"/>
          <w:lang w:val="pt-BR"/>
        </w:rPr>
      </w:pPr>
    </w:p>
    <w:p w14:paraId="23FA6B22" w14:textId="158A96CF" w:rsidR="00BB4D1D" w:rsidRPr="00BB4D1D" w:rsidRDefault="00BB4D1D" w:rsidP="000E101A">
      <w:pPr>
        <w:pStyle w:val="PargrafodaLista"/>
        <w:widowControl/>
        <w:numPr>
          <w:ilvl w:val="0"/>
          <w:numId w:val="49"/>
        </w:numPr>
        <w:spacing w:line="276" w:lineRule="auto"/>
        <w:ind w:left="426"/>
        <w:rPr>
          <w:rFonts w:asciiTheme="majorHAnsi" w:hAnsiTheme="majorHAnsi" w:cs="Times New Roman"/>
          <w:lang w:val="pt-BR"/>
        </w:rPr>
      </w:pPr>
      <w:r>
        <w:rPr>
          <w:rFonts w:asciiTheme="majorHAnsi" w:hAnsiTheme="majorHAnsi" w:cs="Times New Roman"/>
          <w:lang w:val="pt-BR"/>
        </w:rPr>
        <w:t>Determinar à Assessoria desta Comissão que preste os esclarecimentos, se necessários</w:t>
      </w:r>
      <w:r w:rsidR="00926502">
        <w:rPr>
          <w:rFonts w:asciiTheme="majorHAnsi" w:hAnsiTheme="majorHAnsi" w:cs="Times New Roman"/>
          <w:lang w:val="pt-BR"/>
        </w:rPr>
        <w:t>, às instâncias supracitadas, para cumprimento do disposto nesta deliberação.</w:t>
      </w:r>
    </w:p>
    <w:p w14:paraId="791F6AA8" w14:textId="7EA5D85E" w:rsidR="008272FA" w:rsidRDefault="008272FA" w:rsidP="008272FA">
      <w:pPr>
        <w:widowControl/>
        <w:spacing w:line="276" w:lineRule="auto"/>
        <w:rPr>
          <w:rFonts w:asciiTheme="majorHAnsi" w:hAnsiTheme="majorHAnsi" w:cs="Times New Roman"/>
          <w:lang w:val="pt-BR"/>
        </w:rPr>
      </w:pPr>
    </w:p>
    <w:p w14:paraId="3B6A88BB" w14:textId="77777777" w:rsidR="00926502" w:rsidRPr="008272FA" w:rsidRDefault="00926502" w:rsidP="008272FA">
      <w:pPr>
        <w:widowControl/>
        <w:spacing w:line="276" w:lineRule="auto"/>
        <w:rPr>
          <w:rFonts w:asciiTheme="majorHAnsi" w:hAnsiTheme="majorHAnsi" w:cs="Times New Roman"/>
          <w:lang w:val="pt-BR"/>
        </w:rPr>
      </w:pPr>
    </w:p>
    <w:p w14:paraId="0238B95E" w14:textId="44E304C3" w:rsidR="005F0DBA" w:rsidRPr="008272FA" w:rsidRDefault="005F0DBA" w:rsidP="0017532C">
      <w:pPr>
        <w:widowControl/>
        <w:spacing w:line="276" w:lineRule="auto"/>
        <w:jc w:val="right"/>
        <w:rPr>
          <w:rFonts w:asciiTheme="majorHAnsi" w:hAnsiTheme="majorHAnsi" w:cs="Times New Roman"/>
          <w:lang w:val="pt-BR"/>
        </w:rPr>
      </w:pPr>
      <w:r w:rsidRPr="008272FA">
        <w:rPr>
          <w:rFonts w:asciiTheme="majorHAnsi" w:hAnsiTheme="majorHAnsi" w:cs="Times New Roman"/>
          <w:lang w:val="pt-BR"/>
        </w:rPr>
        <w:t xml:space="preserve">Belo Horizonte, </w:t>
      </w:r>
      <w:r w:rsidR="00110583" w:rsidRPr="008272FA">
        <w:rPr>
          <w:rFonts w:asciiTheme="majorHAnsi" w:hAnsiTheme="majorHAnsi" w:cs="Times New Roman"/>
          <w:lang w:val="pt-BR"/>
        </w:rPr>
        <w:t>2</w:t>
      </w:r>
      <w:r w:rsidR="00926502">
        <w:rPr>
          <w:rFonts w:asciiTheme="majorHAnsi" w:hAnsiTheme="majorHAnsi" w:cs="Times New Roman"/>
          <w:lang w:val="pt-BR"/>
        </w:rPr>
        <w:t>4</w:t>
      </w:r>
      <w:r w:rsidRPr="008272FA">
        <w:rPr>
          <w:rFonts w:asciiTheme="majorHAnsi" w:hAnsiTheme="majorHAnsi" w:cs="Times New Roman"/>
          <w:lang w:val="pt-BR"/>
        </w:rPr>
        <w:t xml:space="preserve"> de </w:t>
      </w:r>
      <w:r w:rsidR="00926502">
        <w:rPr>
          <w:rFonts w:asciiTheme="majorHAnsi" w:hAnsiTheme="majorHAnsi" w:cs="Times New Roman"/>
          <w:lang w:val="pt-BR"/>
        </w:rPr>
        <w:t>março</w:t>
      </w:r>
      <w:r w:rsidRPr="008272FA">
        <w:rPr>
          <w:rFonts w:asciiTheme="majorHAnsi" w:hAnsiTheme="majorHAnsi" w:cs="Times New Roman"/>
          <w:lang w:val="pt-BR"/>
        </w:rPr>
        <w:t xml:space="preserve"> de 20</w:t>
      </w:r>
      <w:r w:rsidR="00110583" w:rsidRPr="008272FA">
        <w:rPr>
          <w:rFonts w:asciiTheme="majorHAnsi" w:hAnsiTheme="majorHAnsi" w:cs="Times New Roman"/>
          <w:lang w:val="pt-BR"/>
        </w:rPr>
        <w:t>20</w:t>
      </w:r>
      <w:r w:rsidRPr="008272FA">
        <w:rPr>
          <w:rFonts w:asciiTheme="majorHAnsi" w:hAnsiTheme="majorHAnsi" w:cs="Times New Roman"/>
          <w:lang w:val="pt-BR"/>
        </w:rPr>
        <w:t>.</w:t>
      </w:r>
    </w:p>
    <w:p w14:paraId="2992C6AD" w14:textId="77777777" w:rsidR="00F11FD5" w:rsidRDefault="00F11FD5" w:rsidP="0017532C">
      <w:pPr>
        <w:widowControl/>
        <w:spacing w:line="276" w:lineRule="auto"/>
        <w:jc w:val="right"/>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437"/>
        <w:gridCol w:w="5847"/>
      </w:tblGrid>
      <w:tr w:rsidR="00F11FD5" w:rsidRPr="00CA51BB" w14:paraId="04E430F4" w14:textId="77777777" w:rsidTr="00746F58">
        <w:trPr>
          <w:trHeight w:val="539"/>
          <w:jc w:val="center"/>
        </w:trPr>
        <w:tc>
          <w:tcPr>
            <w:tcW w:w="10284" w:type="dxa"/>
            <w:gridSpan w:val="2"/>
            <w:shd w:val="clear" w:color="auto" w:fill="BFBFBF"/>
            <w:vAlign w:val="center"/>
          </w:tcPr>
          <w:p w14:paraId="008EE497" w14:textId="7A4DDEDC" w:rsidR="00F11FD5" w:rsidRPr="00F32351" w:rsidRDefault="00F11FD5" w:rsidP="00E75F7C">
            <w:pPr>
              <w:jc w:val="center"/>
              <w:rPr>
                <w:rFonts w:asciiTheme="majorHAnsi" w:hAnsiTheme="majorHAnsi" w:cs="Times New Roman"/>
                <w:b/>
                <w:szCs w:val="20"/>
              </w:rPr>
            </w:pPr>
            <w:r w:rsidRPr="00F32351">
              <w:rPr>
                <w:rFonts w:asciiTheme="majorHAnsi" w:hAnsiTheme="majorHAnsi" w:cs="Times New Roman"/>
                <w:b/>
                <w:szCs w:val="20"/>
              </w:rPr>
              <w:t>COMISSÃO DE EXERCÍCIO PROFISSIONAL DO CAU/MG</w:t>
            </w:r>
          </w:p>
        </w:tc>
      </w:tr>
      <w:tr w:rsidR="00F11FD5" w:rsidRPr="00F0304C" w14:paraId="653482C2" w14:textId="77777777" w:rsidTr="00746F58">
        <w:trPr>
          <w:trHeight w:val="539"/>
          <w:jc w:val="center"/>
        </w:trPr>
        <w:tc>
          <w:tcPr>
            <w:tcW w:w="4437" w:type="dxa"/>
            <w:shd w:val="clear" w:color="auto" w:fill="auto"/>
            <w:vAlign w:val="center"/>
          </w:tcPr>
          <w:p w14:paraId="4136A7AE" w14:textId="77777777" w:rsidR="00F11FD5" w:rsidRPr="00F0304C" w:rsidRDefault="00F11FD5" w:rsidP="00746F58">
            <w:pPr>
              <w:jc w:val="center"/>
              <w:rPr>
                <w:rFonts w:asciiTheme="majorHAnsi" w:hAnsiTheme="majorHAnsi" w:cs="Times New Roman"/>
                <w:b/>
                <w:sz w:val="20"/>
                <w:szCs w:val="20"/>
              </w:rPr>
            </w:pPr>
            <w:r w:rsidRPr="00F0304C">
              <w:rPr>
                <w:rFonts w:asciiTheme="majorHAnsi" w:hAnsiTheme="majorHAnsi" w:cs="Times New Roman"/>
                <w:b/>
                <w:sz w:val="20"/>
                <w:szCs w:val="20"/>
              </w:rPr>
              <w:t>CONSELHEIRO(A) ESTADUAL</w:t>
            </w:r>
          </w:p>
        </w:tc>
        <w:tc>
          <w:tcPr>
            <w:tcW w:w="5847" w:type="dxa"/>
            <w:shd w:val="clear" w:color="auto" w:fill="auto"/>
            <w:vAlign w:val="center"/>
          </w:tcPr>
          <w:p w14:paraId="68CB9588" w14:textId="77777777" w:rsidR="00F11FD5" w:rsidRPr="00F0304C" w:rsidRDefault="00F11FD5" w:rsidP="00746F58">
            <w:pPr>
              <w:jc w:val="center"/>
              <w:rPr>
                <w:rFonts w:asciiTheme="majorHAnsi" w:hAnsiTheme="majorHAnsi" w:cs="Times New Roman"/>
                <w:b/>
                <w:sz w:val="20"/>
                <w:szCs w:val="20"/>
              </w:rPr>
            </w:pPr>
            <w:r w:rsidRPr="00F0304C">
              <w:rPr>
                <w:rFonts w:asciiTheme="majorHAnsi" w:hAnsiTheme="majorHAnsi" w:cs="Times New Roman"/>
                <w:b/>
                <w:sz w:val="20"/>
                <w:szCs w:val="20"/>
              </w:rPr>
              <w:t>ASSINATURA</w:t>
            </w:r>
          </w:p>
        </w:tc>
      </w:tr>
      <w:tr w:rsidR="00F11FD5" w:rsidRPr="00CA51BB" w14:paraId="2F8162F2" w14:textId="77777777" w:rsidTr="00746F58">
        <w:trPr>
          <w:trHeight w:val="539"/>
          <w:jc w:val="center"/>
        </w:trPr>
        <w:tc>
          <w:tcPr>
            <w:tcW w:w="4437" w:type="dxa"/>
            <w:tcBorders>
              <w:bottom w:val="single" w:sz="4" w:space="0" w:color="auto"/>
            </w:tcBorders>
            <w:vAlign w:val="center"/>
          </w:tcPr>
          <w:p w14:paraId="2A892C16" w14:textId="77777777" w:rsidR="00F11FD5" w:rsidRPr="00F535C9" w:rsidRDefault="00F11FD5" w:rsidP="00746F58">
            <w:pPr>
              <w:spacing w:line="276" w:lineRule="auto"/>
              <w:rPr>
                <w:rFonts w:asciiTheme="majorHAnsi" w:hAnsiTheme="majorHAnsi" w:cs="Times New Roman"/>
                <w:sz w:val="20"/>
                <w:szCs w:val="21"/>
              </w:rPr>
            </w:pPr>
            <w:r w:rsidRPr="00F535C9">
              <w:rPr>
                <w:rFonts w:asciiTheme="majorHAnsi" w:hAnsiTheme="majorHAnsi" w:cs="Times New Roman"/>
                <w:sz w:val="20"/>
                <w:szCs w:val="21"/>
              </w:rPr>
              <w:t>Ademir Nogueira de Ávila</w:t>
            </w:r>
            <w:r w:rsidRPr="004F30A6">
              <w:rPr>
                <w:rFonts w:asciiTheme="majorHAnsi" w:hAnsiTheme="majorHAnsi" w:cs="Times New Roman"/>
                <w:sz w:val="18"/>
                <w:szCs w:val="21"/>
              </w:rPr>
              <w:t xml:space="preserve"> - </w:t>
            </w:r>
            <w:r w:rsidRPr="004F30A6">
              <w:rPr>
                <w:rFonts w:asciiTheme="majorHAnsi" w:hAnsiTheme="majorHAnsi" w:cs="Times New Roman"/>
                <w:i/>
                <w:sz w:val="18"/>
                <w:szCs w:val="21"/>
              </w:rPr>
              <w:t>Coord</w:t>
            </w:r>
            <w:r>
              <w:rPr>
                <w:rFonts w:asciiTheme="majorHAnsi" w:hAnsiTheme="majorHAnsi" w:cs="Times New Roman"/>
                <w:i/>
                <w:sz w:val="18"/>
                <w:szCs w:val="21"/>
              </w:rPr>
              <w:t>enador</w:t>
            </w:r>
          </w:p>
          <w:p w14:paraId="6B6D1923" w14:textId="77777777" w:rsidR="00F11FD5" w:rsidRPr="00F0304C" w:rsidRDefault="00F11FD5" w:rsidP="00746F58">
            <w:pPr>
              <w:spacing w:line="276" w:lineRule="auto"/>
              <w:rPr>
                <w:rFonts w:asciiTheme="majorHAnsi" w:hAnsiTheme="majorHAnsi" w:cs="Times New Roman"/>
                <w:sz w:val="18"/>
                <w:szCs w:val="17"/>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Pr>
                <w:rFonts w:asciiTheme="majorHAnsi" w:hAnsiTheme="majorHAnsi" w:cs="Times New Roman"/>
                <w:sz w:val="18"/>
                <w:szCs w:val="17"/>
              </w:rPr>
              <w:t>[</w:t>
            </w:r>
            <w:r w:rsidRPr="000D2BF9">
              <w:rPr>
                <w:rFonts w:asciiTheme="majorHAnsi" w:hAnsiTheme="majorHAnsi" w:cs="Times New Roman"/>
                <w:i/>
                <w:sz w:val="18"/>
                <w:szCs w:val="17"/>
              </w:rPr>
              <w:t>vago</w:t>
            </w:r>
            <w:r>
              <w:rPr>
                <w:rFonts w:asciiTheme="majorHAnsi" w:hAnsiTheme="majorHAnsi" w:cs="Times New Roman"/>
                <w:sz w:val="18"/>
                <w:szCs w:val="17"/>
              </w:rPr>
              <w:t>]</w:t>
            </w:r>
          </w:p>
        </w:tc>
        <w:tc>
          <w:tcPr>
            <w:tcW w:w="5847" w:type="dxa"/>
            <w:tcBorders>
              <w:bottom w:val="single" w:sz="4" w:space="0" w:color="auto"/>
            </w:tcBorders>
            <w:vAlign w:val="center"/>
          </w:tcPr>
          <w:p w14:paraId="536A490D" w14:textId="77777777" w:rsidR="00F11FD5" w:rsidRPr="00F0304C" w:rsidRDefault="00F11FD5" w:rsidP="00746F58">
            <w:pPr>
              <w:spacing w:line="276" w:lineRule="auto"/>
              <w:jc w:val="center"/>
              <w:rPr>
                <w:rFonts w:asciiTheme="majorHAnsi" w:hAnsiTheme="majorHAnsi" w:cs="Times New Roman"/>
                <w:sz w:val="20"/>
                <w:szCs w:val="20"/>
              </w:rPr>
            </w:pPr>
          </w:p>
        </w:tc>
      </w:tr>
      <w:tr w:rsidR="00F11FD5" w:rsidRPr="00CA51BB" w14:paraId="6C7C02DD" w14:textId="77777777" w:rsidTr="00746F58">
        <w:trPr>
          <w:trHeight w:val="539"/>
          <w:jc w:val="center"/>
        </w:trPr>
        <w:tc>
          <w:tcPr>
            <w:tcW w:w="4437" w:type="dxa"/>
            <w:tcBorders>
              <w:bottom w:val="single" w:sz="4" w:space="0" w:color="auto"/>
            </w:tcBorders>
            <w:vAlign w:val="center"/>
          </w:tcPr>
          <w:p w14:paraId="11BDB4FC" w14:textId="77777777" w:rsidR="00F11FD5" w:rsidRPr="00F535C9" w:rsidRDefault="00F11FD5" w:rsidP="00746F58">
            <w:pPr>
              <w:spacing w:line="276" w:lineRule="auto"/>
              <w:rPr>
                <w:rFonts w:asciiTheme="majorHAnsi" w:hAnsiTheme="majorHAnsi" w:cs="Times New Roman"/>
                <w:sz w:val="20"/>
                <w:szCs w:val="21"/>
              </w:rPr>
            </w:pPr>
            <w:r w:rsidRPr="00F535C9">
              <w:rPr>
                <w:rFonts w:asciiTheme="majorHAnsi" w:hAnsiTheme="majorHAnsi" w:cs="Times New Roman"/>
                <w:sz w:val="20"/>
                <w:szCs w:val="21"/>
              </w:rPr>
              <w:t>M</w:t>
            </w:r>
            <w:r>
              <w:rPr>
                <w:rFonts w:asciiTheme="majorHAnsi" w:hAnsiTheme="majorHAnsi" w:cs="Times New Roman"/>
                <w:sz w:val="20"/>
                <w:szCs w:val="21"/>
              </w:rPr>
              <w:t xml:space="preserve">aria Edwiges Sobreira Leal </w:t>
            </w:r>
            <w:r>
              <w:rPr>
                <w:rFonts w:asciiTheme="majorHAnsi" w:hAnsiTheme="majorHAnsi" w:cs="Times New Roman"/>
                <w:i/>
                <w:sz w:val="18"/>
                <w:szCs w:val="18"/>
              </w:rPr>
              <w:t>Coord. Adjunta</w:t>
            </w:r>
          </w:p>
          <w:p w14:paraId="35D4DD92" w14:textId="77777777" w:rsidR="00F11FD5" w:rsidRPr="00F535C9" w:rsidRDefault="00F11FD5" w:rsidP="00746F58">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proofErr w:type="spellStart"/>
            <w:r w:rsidRPr="00F535C9">
              <w:rPr>
                <w:rFonts w:asciiTheme="majorHAnsi" w:hAnsiTheme="majorHAnsi" w:cs="Times New Roman"/>
                <w:sz w:val="18"/>
                <w:szCs w:val="17"/>
              </w:rPr>
              <w:t>Patricia</w:t>
            </w:r>
            <w:proofErr w:type="spellEnd"/>
            <w:r w:rsidRPr="00F535C9">
              <w:rPr>
                <w:rFonts w:asciiTheme="majorHAnsi" w:hAnsiTheme="majorHAnsi" w:cs="Times New Roman"/>
                <w:sz w:val="18"/>
                <w:szCs w:val="17"/>
              </w:rPr>
              <w:t xml:space="preserve"> Elizabeth Ferreira Gomes Barbosa </w:t>
            </w:r>
            <w:r w:rsidRPr="00F0304C">
              <w:rPr>
                <w:rFonts w:asciiTheme="majorHAnsi" w:hAnsiTheme="majorHAnsi" w:cs="Times New Roman"/>
                <w:sz w:val="18"/>
                <w:szCs w:val="17"/>
              </w:rPr>
              <w:t>(S</w:t>
            </w:r>
            <w:r>
              <w:rPr>
                <w:rFonts w:asciiTheme="majorHAnsi" w:hAnsiTheme="majorHAnsi" w:cs="Times New Roman"/>
                <w:sz w:val="18"/>
                <w:szCs w:val="17"/>
              </w:rPr>
              <w:t>)</w:t>
            </w:r>
          </w:p>
        </w:tc>
        <w:tc>
          <w:tcPr>
            <w:tcW w:w="5847" w:type="dxa"/>
            <w:tcBorders>
              <w:bottom w:val="single" w:sz="4" w:space="0" w:color="auto"/>
            </w:tcBorders>
            <w:vAlign w:val="center"/>
          </w:tcPr>
          <w:p w14:paraId="42450274" w14:textId="77777777" w:rsidR="00F11FD5" w:rsidRPr="00F0304C" w:rsidRDefault="00F11FD5" w:rsidP="00746F58">
            <w:pPr>
              <w:spacing w:line="276" w:lineRule="auto"/>
              <w:jc w:val="center"/>
              <w:rPr>
                <w:rFonts w:asciiTheme="majorHAnsi" w:hAnsiTheme="majorHAnsi" w:cs="Times New Roman"/>
                <w:sz w:val="20"/>
                <w:szCs w:val="20"/>
              </w:rPr>
            </w:pPr>
          </w:p>
        </w:tc>
      </w:tr>
      <w:tr w:rsidR="00F11FD5" w:rsidRPr="00CA51BB" w14:paraId="270084BD" w14:textId="77777777" w:rsidTr="00746F58">
        <w:trPr>
          <w:trHeight w:val="539"/>
          <w:jc w:val="center"/>
        </w:trPr>
        <w:tc>
          <w:tcPr>
            <w:tcW w:w="4437" w:type="dxa"/>
            <w:tcBorders>
              <w:bottom w:val="single" w:sz="4" w:space="0" w:color="auto"/>
            </w:tcBorders>
            <w:vAlign w:val="center"/>
          </w:tcPr>
          <w:p w14:paraId="6C86D99C" w14:textId="77777777" w:rsidR="00F11FD5" w:rsidRPr="00900610" w:rsidRDefault="00F11FD5" w:rsidP="00746F58">
            <w:pPr>
              <w:spacing w:line="276" w:lineRule="auto"/>
              <w:rPr>
                <w:rFonts w:asciiTheme="majorHAnsi" w:hAnsiTheme="majorHAnsi" w:cs="Times New Roman"/>
                <w:i/>
                <w:sz w:val="20"/>
                <w:szCs w:val="21"/>
              </w:rPr>
            </w:pPr>
            <w:r w:rsidRPr="00900610">
              <w:rPr>
                <w:rFonts w:asciiTheme="majorHAnsi" w:hAnsiTheme="majorHAnsi" w:cs="Times New Roman"/>
                <w:sz w:val="21"/>
                <w:szCs w:val="21"/>
              </w:rPr>
              <w:t xml:space="preserve">Ariel </w:t>
            </w:r>
            <w:proofErr w:type="spellStart"/>
            <w:r w:rsidRPr="00900610">
              <w:rPr>
                <w:rFonts w:asciiTheme="majorHAnsi" w:hAnsiTheme="majorHAnsi" w:cs="Times New Roman"/>
                <w:sz w:val="21"/>
                <w:szCs w:val="21"/>
              </w:rPr>
              <w:t>Luis</w:t>
            </w:r>
            <w:proofErr w:type="spellEnd"/>
            <w:r w:rsidRPr="00900610">
              <w:rPr>
                <w:rFonts w:asciiTheme="majorHAnsi" w:hAnsiTheme="majorHAnsi" w:cs="Times New Roman"/>
                <w:sz w:val="21"/>
                <w:szCs w:val="21"/>
              </w:rPr>
              <w:t xml:space="preserve"> </w:t>
            </w:r>
            <w:proofErr w:type="spellStart"/>
            <w:r w:rsidRPr="00900610">
              <w:rPr>
                <w:rFonts w:asciiTheme="majorHAnsi" w:hAnsiTheme="majorHAnsi" w:cs="Times New Roman"/>
                <w:sz w:val="21"/>
                <w:szCs w:val="21"/>
              </w:rPr>
              <w:t>Lazzarin</w:t>
            </w:r>
            <w:proofErr w:type="spellEnd"/>
          </w:p>
          <w:p w14:paraId="0C57234C" w14:textId="77777777" w:rsidR="00F11FD5" w:rsidRPr="00F0304C" w:rsidRDefault="00F11FD5" w:rsidP="00746F58">
            <w:pPr>
              <w:spacing w:line="276" w:lineRule="auto"/>
              <w:rPr>
                <w:rFonts w:asciiTheme="majorHAnsi" w:hAnsiTheme="majorHAnsi" w:cs="Times New Roman"/>
                <w:sz w:val="21"/>
                <w:szCs w:val="21"/>
              </w:rPr>
            </w:pPr>
            <w:r w:rsidRPr="00900610">
              <w:rPr>
                <w:rFonts w:asciiTheme="majorHAnsi" w:hAnsiTheme="majorHAnsi" w:cs="Times New Roman"/>
                <w:sz w:val="19"/>
                <w:szCs w:val="19"/>
              </w:rPr>
              <w:sym w:font="Wingdings" w:char="F06F"/>
            </w:r>
            <w:r w:rsidRPr="00900610">
              <w:rPr>
                <w:rFonts w:asciiTheme="majorHAnsi" w:hAnsiTheme="majorHAnsi" w:cs="Times New Roman"/>
                <w:sz w:val="19"/>
                <w:szCs w:val="19"/>
              </w:rPr>
              <w:t xml:space="preserve">  Marcondes Nunes de Freitas (S)</w:t>
            </w:r>
          </w:p>
        </w:tc>
        <w:tc>
          <w:tcPr>
            <w:tcW w:w="5847" w:type="dxa"/>
            <w:tcBorders>
              <w:bottom w:val="single" w:sz="4" w:space="0" w:color="auto"/>
            </w:tcBorders>
            <w:vAlign w:val="center"/>
          </w:tcPr>
          <w:p w14:paraId="05F1C433" w14:textId="77777777" w:rsidR="00F11FD5" w:rsidRPr="00F0304C" w:rsidRDefault="00F11FD5" w:rsidP="00746F58">
            <w:pPr>
              <w:spacing w:line="276" w:lineRule="auto"/>
              <w:jc w:val="center"/>
              <w:rPr>
                <w:rFonts w:asciiTheme="majorHAnsi" w:hAnsiTheme="majorHAnsi" w:cs="Times New Roman"/>
                <w:sz w:val="20"/>
                <w:szCs w:val="20"/>
              </w:rPr>
            </w:pPr>
          </w:p>
        </w:tc>
      </w:tr>
      <w:tr w:rsidR="00F11FD5" w:rsidRPr="00CA51BB" w14:paraId="45C967B9" w14:textId="77777777" w:rsidTr="00746F58">
        <w:trPr>
          <w:trHeight w:val="539"/>
          <w:jc w:val="center"/>
        </w:trPr>
        <w:tc>
          <w:tcPr>
            <w:tcW w:w="4437" w:type="dxa"/>
            <w:tcBorders>
              <w:bottom w:val="single" w:sz="4" w:space="0" w:color="auto"/>
            </w:tcBorders>
            <w:vAlign w:val="center"/>
          </w:tcPr>
          <w:p w14:paraId="59F10094" w14:textId="77777777" w:rsidR="00F11FD5" w:rsidRDefault="00F11FD5" w:rsidP="00746F58">
            <w:pPr>
              <w:spacing w:line="276" w:lineRule="auto"/>
              <w:rPr>
                <w:rFonts w:asciiTheme="majorHAnsi" w:hAnsiTheme="majorHAnsi" w:cs="Times New Roman"/>
                <w:sz w:val="20"/>
                <w:szCs w:val="21"/>
              </w:rPr>
            </w:pPr>
            <w:r w:rsidRPr="00690C50">
              <w:rPr>
                <w:rFonts w:asciiTheme="majorHAnsi" w:hAnsiTheme="majorHAnsi" w:cs="Times New Roman"/>
                <w:sz w:val="20"/>
                <w:szCs w:val="21"/>
              </w:rPr>
              <w:t>F</w:t>
            </w:r>
            <w:r>
              <w:rPr>
                <w:rFonts w:asciiTheme="majorHAnsi" w:hAnsiTheme="majorHAnsi" w:cs="Times New Roman"/>
                <w:sz w:val="20"/>
                <w:szCs w:val="21"/>
              </w:rPr>
              <w:t>á</w:t>
            </w:r>
            <w:r w:rsidRPr="00690C50">
              <w:rPr>
                <w:rFonts w:asciiTheme="majorHAnsi" w:hAnsiTheme="majorHAnsi" w:cs="Times New Roman"/>
                <w:sz w:val="20"/>
                <w:szCs w:val="21"/>
              </w:rPr>
              <w:t>bio Almeida Vieira</w:t>
            </w:r>
          </w:p>
          <w:p w14:paraId="0DB01745" w14:textId="77777777" w:rsidR="00F11FD5" w:rsidRPr="00436E1D" w:rsidRDefault="00F11FD5" w:rsidP="00746F58">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Pr>
                <w:rFonts w:asciiTheme="majorHAnsi" w:hAnsiTheme="majorHAnsi" w:cs="Times New Roman"/>
                <w:sz w:val="18"/>
                <w:szCs w:val="17"/>
              </w:rPr>
              <w:t xml:space="preserve"> </w:t>
            </w:r>
            <w:r w:rsidRPr="00F535C9">
              <w:rPr>
                <w:rFonts w:asciiTheme="majorHAnsi" w:hAnsiTheme="majorHAnsi" w:cs="Times New Roman"/>
                <w:sz w:val="18"/>
                <w:szCs w:val="17"/>
              </w:rPr>
              <w:t xml:space="preserve">Regina </w:t>
            </w:r>
            <w:proofErr w:type="spellStart"/>
            <w:r w:rsidRPr="00F535C9">
              <w:rPr>
                <w:rFonts w:asciiTheme="majorHAnsi" w:hAnsiTheme="majorHAnsi" w:cs="Times New Roman"/>
                <w:sz w:val="18"/>
                <w:szCs w:val="17"/>
              </w:rPr>
              <w:t>Coeli</w:t>
            </w:r>
            <w:proofErr w:type="spellEnd"/>
            <w:r w:rsidRPr="00F535C9">
              <w:rPr>
                <w:rFonts w:asciiTheme="majorHAnsi" w:hAnsiTheme="majorHAnsi" w:cs="Times New Roman"/>
                <w:sz w:val="18"/>
                <w:szCs w:val="17"/>
              </w:rPr>
              <w:t xml:space="preserve"> Gouveia Varella </w:t>
            </w:r>
            <w:r w:rsidRPr="00F0304C">
              <w:rPr>
                <w:rFonts w:asciiTheme="majorHAnsi" w:hAnsiTheme="majorHAnsi" w:cs="Times New Roman"/>
                <w:sz w:val="18"/>
                <w:szCs w:val="17"/>
              </w:rPr>
              <w:t>(S)</w:t>
            </w:r>
          </w:p>
        </w:tc>
        <w:tc>
          <w:tcPr>
            <w:tcW w:w="5847" w:type="dxa"/>
            <w:tcBorders>
              <w:bottom w:val="single" w:sz="4" w:space="0" w:color="auto"/>
            </w:tcBorders>
            <w:vAlign w:val="center"/>
          </w:tcPr>
          <w:p w14:paraId="37795BF4" w14:textId="77777777" w:rsidR="00F11FD5" w:rsidRPr="00F0304C" w:rsidRDefault="00F11FD5" w:rsidP="00746F58">
            <w:pPr>
              <w:spacing w:line="276" w:lineRule="auto"/>
              <w:jc w:val="center"/>
              <w:rPr>
                <w:rFonts w:asciiTheme="majorHAnsi" w:hAnsiTheme="majorHAnsi" w:cs="Times New Roman"/>
                <w:sz w:val="20"/>
                <w:szCs w:val="20"/>
              </w:rPr>
            </w:pPr>
          </w:p>
        </w:tc>
      </w:tr>
    </w:tbl>
    <w:p w14:paraId="00C16CC5" w14:textId="7E5EF10C" w:rsidR="00BA44A3" w:rsidRDefault="00BA44A3" w:rsidP="008272FA">
      <w:pPr>
        <w:widowControl/>
        <w:spacing w:line="259" w:lineRule="auto"/>
        <w:rPr>
          <w:rFonts w:asciiTheme="majorHAnsi" w:hAnsiTheme="majorHAnsi" w:cs="Times New Roman"/>
          <w:b/>
          <w:lang w:val="pt-BR"/>
        </w:rPr>
      </w:pPr>
    </w:p>
    <w:sectPr w:rsidR="00BA44A3"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C58B" w14:textId="77777777" w:rsidR="0019140C" w:rsidRDefault="0019140C" w:rsidP="007E22C9">
      <w:r>
        <w:separator/>
      </w:r>
    </w:p>
  </w:endnote>
  <w:endnote w:type="continuationSeparator" w:id="0">
    <w:p w14:paraId="7858EF0B" w14:textId="77777777" w:rsidR="0019140C" w:rsidRDefault="0019140C"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9A25" w14:textId="77777777" w:rsidR="002964FE" w:rsidRDefault="002964FE" w:rsidP="007F461D">
    <w:pPr>
      <w:pStyle w:val="Rodap"/>
      <w:jc w:val="right"/>
    </w:pPr>
    <w:r>
      <w:rPr>
        <w:noProof/>
        <w:lang w:val="pt-BR" w:eastAsia="pt-BR"/>
      </w:rPr>
      <w:drawing>
        <wp:anchor distT="0" distB="0" distL="114300" distR="114300" simplePos="0" relativeHeight="251659264" behindDoc="0" locked="0" layoutInCell="1" allowOverlap="1" wp14:anchorId="1ADA3BE0" wp14:editId="4137D02D">
          <wp:simplePos x="0" y="0"/>
          <wp:positionH relativeFrom="column">
            <wp:posOffset>-720090</wp:posOffset>
          </wp:positionH>
          <wp:positionV relativeFrom="paragraph">
            <wp:posOffset>59690</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D64A" w14:textId="77777777" w:rsidR="0019140C" w:rsidRDefault="0019140C" w:rsidP="007E22C9">
      <w:r>
        <w:separator/>
      </w:r>
    </w:p>
  </w:footnote>
  <w:footnote w:type="continuationSeparator" w:id="0">
    <w:p w14:paraId="4592B15C" w14:textId="77777777" w:rsidR="0019140C" w:rsidRDefault="0019140C" w:rsidP="007E2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EF4" w14:textId="77777777" w:rsidR="002964FE" w:rsidRDefault="002964FE">
    <w:pPr>
      <w:pStyle w:val="Cabealho"/>
    </w:pPr>
    <w:r>
      <w:rPr>
        <w:noProof/>
        <w:lang w:val="pt-BR" w:eastAsia="pt-BR"/>
      </w:rPr>
      <w:drawing>
        <wp:anchor distT="0" distB="0" distL="114300" distR="114300" simplePos="0" relativeHeight="251657216" behindDoc="0" locked="0" layoutInCell="1" allowOverlap="1" wp14:anchorId="232E51B3" wp14:editId="43011047">
          <wp:simplePos x="0" y="0"/>
          <wp:positionH relativeFrom="margin">
            <wp:posOffset>-736600</wp:posOffset>
          </wp:positionH>
          <wp:positionV relativeFrom="margin">
            <wp:posOffset>-900430</wp:posOffset>
          </wp:positionV>
          <wp:extent cx="7576185" cy="902335"/>
          <wp:effectExtent l="0" t="0" r="571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711"/>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A2267A1"/>
    <w:multiLevelType w:val="hybridMultilevel"/>
    <w:tmpl w:val="BC0A57D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CAD7B27"/>
    <w:multiLevelType w:val="multilevel"/>
    <w:tmpl w:val="D9B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9" w15:restartNumberingAfterBreak="0">
    <w:nsid w:val="0F544B25"/>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1" w15:restartNumberingAfterBreak="0">
    <w:nsid w:val="1AE275A9"/>
    <w:multiLevelType w:val="hybridMultilevel"/>
    <w:tmpl w:val="4428416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3"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4"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5" w15:restartNumberingAfterBreak="0">
    <w:nsid w:val="29B37192"/>
    <w:multiLevelType w:val="hybridMultilevel"/>
    <w:tmpl w:val="9BDCF1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15:restartNumberingAfterBreak="0">
    <w:nsid w:val="2EC90664"/>
    <w:multiLevelType w:val="hybridMultilevel"/>
    <w:tmpl w:val="42D203E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9"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20"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2"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053955"/>
    <w:multiLevelType w:val="hybridMultilevel"/>
    <w:tmpl w:val="1DCEE7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5" w15:restartNumberingAfterBreak="0">
    <w:nsid w:val="40D201CD"/>
    <w:multiLevelType w:val="hybridMultilevel"/>
    <w:tmpl w:val="ADD2E900"/>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8" w15:restartNumberingAfterBreak="0">
    <w:nsid w:val="48756C35"/>
    <w:multiLevelType w:val="multilevel"/>
    <w:tmpl w:val="E70659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30"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1"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32" w15:restartNumberingAfterBreak="0">
    <w:nsid w:val="4DE16452"/>
    <w:multiLevelType w:val="multilevel"/>
    <w:tmpl w:val="B65A490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F9B7A49"/>
    <w:multiLevelType w:val="hybridMultilevel"/>
    <w:tmpl w:val="77AA4DE0"/>
    <w:lvl w:ilvl="0" w:tplc="6CE613F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5" w15:restartNumberingAfterBreak="0">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6"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7"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726ABB"/>
    <w:multiLevelType w:val="hybridMultilevel"/>
    <w:tmpl w:val="AD8C5312"/>
    <w:lvl w:ilvl="0" w:tplc="513E1C3C">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1" w15:restartNumberingAfterBreak="0">
    <w:nsid w:val="72BA1025"/>
    <w:multiLevelType w:val="hybridMultilevel"/>
    <w:tmpl w:val="3F9CC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4"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6"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7"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8" w15:restartNumberingAfterBreak="0">
    <w:nsid w:val="7DF87699"/>
    <w:multiLevelType w:val="hybridMultilevel"/>
    <w:tmpl w:val="378ED5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8"/>
  </w:num>
  <w:num w:numId="4">
    <w:abstractNumId w:val="26"/>
  </w:num>
  <w:num w:numId="5">
    <w:abstractNumId w:val="13"/>
  </w:num>
  <w:num w:numId="6">
    <w:abstractNumId w:val="5"/>
  </w:num>
  <w:num w:numId="7">
    <w:abstractNumId w:val="45"/>
  </w:num>
  <w:num w:numId="8">
    <w:abstractNumId w:val="2"/>
  </w:num>
  <w:num w:numId="9">
    <w:abstractNumId w:val="4"/>
  </w:num>
  <w:num w:numId="10">
    <w:abstractNumId w:val="24"/>
  </w:num>
  <w:num w:numId="11">
    <w:abstractNumId w:val="43"/>
  </w:num>
  <w:num w:numId="12">
    <w:abstractNumId w:val="14"/>
  </w:num>
  <w:num w:numId="13">
    <w:abstractNumId w:val="29"/>
  </w:num>
  <w:num w:numId="14">
    <w:abstractNumId w:val="47"/>
  </w:num>
  <w:num w:numId="15">
    <w:abstractNumId w:val="19"/>
  </w:num>
  <w:num w:numId="16">
    <w:abstractNumId w:val="40"/>
  </w:num>
  <w:num w:numId="17">
    <w:abstractNumId w:val="12"/>
  </w:num>
  <w:num w:numId="18">
    <w:abstractNumId w:val="21"/>
  </w:num>
  <w:num w:numId="19">
    <w:abstractNumId w:val="34"/>
  </w:num>
  <w:num w:numId="20">
    <w:abstractNumId w:val="18"/>
  </w:num>
  <w:num w:numId="21">
    <w:abstractNumId w:val="36"/>
  </w:num>
  <w:num w:numId="22">
    <w:abstractNumId w:val="1"/>
  </w:num>
  <w:num w:numId="23">
    <w:abstractNumId w:val="10"/>
  </w:num>
  <w:num w:numId="24">
    <w:abstractNumId w:val="44"/>
  </w:num>
  <w:num w:numId="25">
    <w:abstractNumId w:val="3"/>
  </w:num>
  <w:num w:numId="26">
    <w:abstractNumId w:val="37"/>
  </w:num>
  <w:num w:numId="27">
    <w:abstractNumId w:val="38"/>
  </w:num>
  <w:num w:numId="28">
    <w:abstractNumId w:val="31"/>
  </w:num>
  <w:num w:numId="29">
    <w:abstractNumId w:val="22"/>
  </w:num>
  <w:num w:numId="30">
    <w:abstractNumId w:val="23"/>
  </w:num>
  <w:num w:numId="31">
    <w:abstractNumId w:val="20"/>
  </w:num>
  <w:num w:numId="32">
    <w:abstractNumId w:val="16"/>
  </w:num>
  <w:num w:numId="33">
    <w:abstractNumId w:val="30"/>
  </w:num>
  <w:num w:numId="34">
    <w:abstractNumId w:val="42"/>
  </w:num>
  <w:num w:numId="35">
    <w:abstractNumId w:val="33"/>
  </w:num>
  <w:num w:numId="36">
    <w:abstractNumId w:val="28"/>
  </w:num>
  <w:num w:numId="37">
    <w:abstractNumId w:val="35"/>
  </w:num>
  <w:num w:numId="38">
    <w:abstractNumId w:val="0"/>
  </w:num>
  <w:num w:numId="39">
    <w:abstractNumId w:val="7"/>
  </w:num>
  <w:num w:numId="40">
    <w:abstractNumId w:val="9"/>
  </w:num>
  <w:num w:numId="41">
    <w:abstractNumId w:val="39"/>
  </w:num>
  <w:num w:numId="42">
    <w:abstractNumId w:val="17"/>
  </w:num>
  <w:num w:numId="43">
    <w:abstractNumId w:val="6"/>
  </w:num>
  <w:num w:numId="44">
    <w:abstractNumId w:val="11"/>
  </w:num>
  <w:num w:numId="45">
    <w:abstractNumId w:val="41"/>
  </w:num>
  <w:num w:numId="46">
    <w:abstractNumId w:val="48"/>
  </w:num>
  <w:num w:numId="47">
    <w:abstractNumId w:val="15"/>
  </w:num>
  <w:num w:numId="48">
    <w:abstractNumId w:val="2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47DD5"/>
    <w:rsid w:val="0005336D"/>
    <w:rsid w:val="00054997"/>
    <w:rsid w:val="00057366"/>
    <w:rsid w:val="00064AC4"/>
    <w:rsid w:val="0007025D"/>
    <w:rsid w:val="0008559A"/>
    <w:rsid w:val="000871A5"/>
    <w:rsid w:val="000A259B"/>
    <w:rsid w:val="000B0183"/>
    <w:rsid w:val="000B0760"/>
    <w:rsid w:val="000B1835"/>
    <w:rsid w:val="000C130A"/>
    <w:rsid w:val="000D3CC8"/>
    <w:rsid w:val="000D6007"/>
    <w:rsid w:val="000F3838"/>
    <w:rsid w:val="000F538A"/>
    <w:rsid w:val="00102BCC"/>
    <w:rsid w:val="00107335"/>
    <w:rsid w:val="00107942"/>
    <w:rsid w:val="00110583"/>
    <w:rsid w:val="00113CE6"/>
    <w:rsid w:val="00141DC3"/>
    <w:rsid w:val="001573AF"/>
    <w:rsid w:val="00167BC0"/>
    <w:rsid w:val="00174EAC"/>
    <w:rsid w:val="0017532C"/>
    <w:rsid w:val="001808AE"/>
    <w:rsid w:val="001811CC"/>
    <w:rsid w:val="00182E2B"/>
    <w:rsid w:val="00186EC0"/>
    <w:rsid w:val="0019140C"/>
    <w:rsid w:val="00191438"/>
    <w:rsid w:val="001A63D9"/>
    <w:rsid w:val="001A7EA3"/>
    <w:rsid w:val="001B45F7"/>
    <w:rsid w:val="001C1C7B"/>
    <w:rsid w:val="001C4F4D"/>
    <w:rsid w:val="001E205C"/>
    <w:rsid w:val="001E4071"/>
    <w:rsid w:val="001E790A"/>
    <w:rsid w:val="001F3E1A"/>
    <w:rsid w:val="001F7032"/>
    <w:rsid w:val="001F79A8"/>
    <w:rsid w:val="0021111F"/>
    <w:rsid w:val="00247511"/>
    <w:rsid w:val="00254A9D"/>
    <w:rsid w:val="00266909"/>
    <w:rsid w:val="0028590F"/>
    <w:rsid w:val="002964FE"/>
    <w:rsid w:val="002B42D9"/>
    <w:rsid w:val="002B7CDB"/>
    <w:rsid w:val="002C30BA"/>
    <w:rsid w:val="002C34B5"/>
    <w:rsid w:val="002C4932"/>
    <w:rsid w:val="002C6113"/>
    <w:rsid w:val="002C692E"/>
    <w:rsid w:val="002C7838"/>
    <w:rsid w:val="002D3276"/>
    <w:rsid w:val="002E07B7"/>
    <w:rsid w:val="002E2A56"/>
    <w:rsid w:val="002E7999"/>
    <w:rsid w:val="00300B4F"/>
    <w:rsid w:val="003119F8"/>
    <w:rsid w:val="00315245"/>
    <w:rsid w:val="00317974"/>
    <w:rsid w:val="00323E27"/>
    <w:rsid w:val="003260B5"/>
    <w:rsid w:val="00341B47"/>
    <w:rsid w:val="00342427"/>
    <w:rsid w:val="003508F5"/>
    <w:rsid w:val="003557A5"/>
    <w:rsid w:val="00365686"/>
    <w:rsid w:val="00370790"/>
    <w:rsid w:val="00375A35"/>
    <w:rsid w:val="00383161"/>
    <w:rsid w:val="00391A57"/>
    <w:rsid w:val="003A3415"/>
    <w:rsid w:val="003C3452"/>
    <w:rsid w:val="003C6DE1"/>
    <w:rsid w:val="003D331E"/>
    <w:rsid w:val="003D36E9"/>
    <w:rsid w:val="003D63BE"/>
    <w:rsid w:val="003E6D01"/>
    <w:rsid w:val="003F4C5D"/>
    <w:rsid w:val="004162B2"/>
    <w:rsid w:val="00436E1D"/>
    <w:rsid w:val="004455E5"/>
    <w:rsid w:val="004461F1"/>
    <w:rsid w:val="00452532"/>
    <w:rsid w:val="00452713"/>
    <w:rsid w:val="00456FC0"/>
    <w:rsid w:val="00472FBB"/>
    <w:rsid w:val="00477BE7"/>
    <w:rsid w:val="00487353"/>
    <w:rsid w:val="004C4CDC"/>
    <w:rsid w:val="004D0E83"/>
    <w:rsid w:val="004D1C70"/>
    <w:rsid w:val="004D373B"/>
    <w:rsid w:val="004E4C07"/>
    <w:rsid w:val="004F30A6"/>
    <w:rsid w:val="004F7471"/>
    <w:rsid w:val="0051380D"/>
    <w:rsid w:val="00513D30"/>
    <w:rsid w:val="00515CE3"/>
    <w:rsid w:val="0052053F"/>
    <w:rsid w:val="00520BE9"/>
    <w:rsid w:val="00521E0B"/>
    <w:rsid w:val="00534EF8"/>
    <w:rsid w:val="0053501A"/>
    <w:rsid w:val="00542E03"/>
    <w:rsid w:val="00543310"/>
    <w:rsid w:val="005514F9"/>
    <w:rsid w:val="005525F4"/>
    <w:rsid w:val="00553288"/>
    <w:rsid w:val="00561BF8"/>
    <w:rsid w:val="005653DC"/>
    <w:rsid w:val="0057329D"/>
    <w:rsid w:val="005779F5"/>
    <w:rsid w:val="00590B52"/>
    <w:rsid w:val="0059662F"/>
    <w:rsid w:val="005A0AFC"/>
    <w:rsid w:val="005C0EEE"/>
    <w:rsid w:val="005C366A"/>
    <w:rsid w:val="005C622D"/>
    <w:rsid w:val="005D1468"/>
    <w:rsid w:val="005F0DBA"/>
    <w:rsid w:val="005F3D29"/>
    <w:rsid w:val="005F704D"/>
    <w:rsid w:val="00600DD6"/>
    <w:rsid w:val="00601495"/>
    <w:rsid w:val="006161A6"/>
    <w:rsid w:val="00617BAB"/>
    <w:rsid w:val="006207B9"/>
    <w:rsid w:val="00626459"/>
    <w:rsid w:val="00632110"/>
    <w:rsid w:val="0064596F"/>
    <w:rsid w:val="0066291C"/>
    <w:rsid w:val="006818FB"/>
    <w:rsid w:val="00690C50"/>
    <w:rsid w:val="006C121A"/>
    <w:rsid w:val="006C7CF0"/>
    <w:rsid w:val="006D3E06"/>
    <w:rsid w:val="006D5D77"/>
    <w:rsid w:val="006E28E0"/>
    <w:rsid w:val="006F00CC"/>
    <w:rsid w:val="00705B31"/>
    <w:rsid w:val="00712340"/>
    <w:rsid w:val="00722E5D"/>
    <w:rsid w:val="007232C3"/>
    <w:rsid w:val="0072797B"/>
    <w:rsid w:val="00742D12"/>
    <w:rsid w:val="00744375"/>
    <w:rsid w:val="007509AB"/>
    <w:rsid w:val="00751331"/>
    <w:rsid w:val="00762314"/>
    <w:rsid w:val="007653F2"/>
    <w:rsid w:val="00772650"/>
    <w:rsid w:val="00775760"/>
    <w:rsid w:val="007767A2"/>
    <w:rsid w:val="0079331E"/>
    <w:rsid w:val="007B26D1"/>
    <w:rsid w:val="007B58FE"/>
    <w:rsid w:val="007B6C99"/>
    <w:rsid w:val="007C285D"/>
    <w:rsid w:val="007C4FB4"/>
    <w:rsid w:val="007D3158"/>
    <w:rsid w:val="007D5854"/>
    <w:rsid w:val="007E1AB0"/>
    <w:rsid w:val="007E22C9"/>
    <w:rsid w:val="007F461D"/>
    <w:rsid w:val="007F7F3C"/>
    <w:rsid w:val="00811448"/>
    <w:rsid w:val="00811CAD"/>
    <w:rsid w:val="008122D5"/>
    <w:rsid w:val="008211CF"/>
    <w:rsid w:val="008272FA"/>
    <w:rsid w:val="00831E38"/>
    <w:rsid w:val="00833B19"/>
    <w:rsid w:val="00844195"/>
    <w:rsid w:val="00856722"/>
    <w:rsid w:val="008624C8"/>
    <w:rsid w:val="00864AEF"/>
    <w:rsid w:val="00864E4E"/>
    <w:rsid w:val="008772D4"/>
    <w:rsid w:val="008865D8"/>
    <w:rsid w:val="00894F54"/>
    <w:rsid w:val="008A0E37"/>
    <w:rsid w:val="008A30C2"/>
    <w:rsid w:val="008D00CB"/>
    <w:rsid w:val="008D4A78"/>
    <w:rsid w:val="008E09CC"/>
    <w:rsid w:val="008F43B0"/>
    <w:rsid w:val="008F4493"/>
    <w:rsid w:val="009111E4"/>
    <w:rsid w:val="009173F5"/>
    <w:rsid w:val="00926502"/>
    <w:rsid w:val="00931040"/>
    <w:rsid w:val="009310B5"/>
    <w:rsid w:val="009318BE"/>
    <w:rsid w:val="0093454B"/>
    <w:rsid w:val="00940389"/>
    <w:rsid w:val="00940C7F"/>
    <w:rsid w:val="009474C2"/>
    <w:rsid w:val="00952FCF"/>
    <w:rsid w:val="009560B1"/>
    <w:rsid w:val="00984CE8"/>
    <w:rsid w:val="00985E3C"/>
    <w:rsid w:val="00987A72"/>
    <w:rsid w:val="00993609"/>
    <w:rsid w:val="009C77EC"/>
    <w:rsid w:val="009D306D"/>
    <w:rsid w:val="00A05C20"/>
    <w:rsid w:val="00A20F3D"/>
    <w:rsid w:val="00A277A8"/>
    <w:rsid w:val="00A31191"/>
    <w:rsid w:val="00A36599"/>
    <w:rsid w:val="00A4006E"/>
    <w:rsid w:val="00A403CC"/>
    <w:rsid w:val="00A4108A"/>
    <w:rsid w:val="00A4135F"/>
    <w:rsid w:val="00A5053B"/>
    <w:rsid w:val="00A520BE"/>
    <w:rsid w:val="00A52666"/>
    <w:rsid w:val="00A55CAB"/>
    <w:rsid w:val="00A70765"/>
    <w:rsid w:val="00A806A3"/>
    <w:rsid w:val="00A85C76"/>
    <w:rsid w:val="00A938E4"/>
    <w:rsid w:val="00A9403B"/>
    <w:rsid w:val="00AA0161"/>
    <w:rsid w:val="00AB28E2"/>
    <w:rsid w:val="00AB6035"/>
    <w:rsid w:val="00AB6778"/>
    <w:rsid w:val="00AD06C5"/>
    <w:rsid w:val="00AD1853"/>
    <w:rsid w:val="00AD7319"/>
    <w:rsid w:val="00AE211C"/>
    <w:rsid w:val="00AF4032"/>
    <w:rsid w:val="00AF57BF"/>
    <w:rsid w:val="00B057F8"/>
    <w:rsid w:val="00B0686A"/>
    <w:rsid w:val="00B06964"/>
    <w:rsid w:val="00B2459A"/>
    <w:rsid w:val="00B304EA"/>
    <w:rsid w:val="00B30964"/>
    <w:rsid w:val="00B37E86"/>
    <w:rsid w:val="00B549F3"/>
    <w:rsid w:val="00B62542"/>
    <w:rsid w:val="00B739DE"/>
    <w:rsid w:val="00B74695"/>
    <w:rsid w:val="00B7664E"/>
    <w:rsid w:val="00B7666C"/>
    <w:rsid w:val="00B8355D"/>
    <w:rsid w:val="00B95B3D"/>
    <w:rsid w:val="00BA1C44"/>
    <w:rsid w:val="00BA24DE"/>
    <w:rsid w:val="00BA44A3"/>
    <w:rsid w:val="00BA6DEA"/>
    <w:rsid w:val="00BB0109"/>
    <w:rsid w:val="00BB0FC9"/>
    <w:rsid w:val="00BB4D1D"/>
    <w:rsid w:val="00BB4FA6"/>
    <w:rsid w:val="00BC0830"/>
    <w:rsid w:val="00BC2B0C"/>
    <w:rsid w:val="00BC4ABB"/>
    <w:rsid w:val="00BC5979"/>
    <w:rsid w:val="00BC6792"/>
    <w:rsid w:val="00BD286A"/>
    <w:rsid w:val="00BD370D"/>
    <w:rsid w:val="00BE2FE9"/>
    <w:rsid w:val="00BF35CE"/>
    <w:rsid w:val="00BF3D2B"/>
    <w:rsid w:val="00C07464"/>
    <w:rsid w:val="00C13915"/>
    <w:rsid w:val="00C31DE6"/>
    <w:rsid w:val="00C370E9"/>
    <w:rsid w:val="00C43050"/>
    <w:rsid w:val="00C6756C"/>
    <w:rsid w:val="00C72CEA"/>
    <w:rsid w:val="00C813DF"/>
    <w:rsid w:val="00C87546"/>
    <w:rsid w:val="00C91EA2"/>
    <w:rsid w:val="00CA51BB"/>
    <w:rsid w:val="00CB224A"/>
    <w:rsid w:val="00CB35CB"/>
    <w:rsid w:val="00CD0073"/>
    <w:rsid w:val="00CD3592"/>
    <w:rsid w:val="00CE35D0"/>
    <w:rsid w:val="00CE3824"/>
    <w:rsid w:val="00CE384F"/>
    <w:rsid w:val="00CE6BD1"/>
    <w:rsid w:val="00D02F33"/>
    <w:rsid w:val="00D16507"/>
    <w:rsid w:val="00D20C72"/>
    <w:rsid w:val="00D34F6A"/>
    <w:rsid w:val="00D41AF9"/>
    <w:rsid w:val="00D42DBB"/>
    <w:rsid w:val="00D613B4"/>
    <w:rsid w:val="00D84EE1"/>
    <w:rsid w:val="00D97AE1"/>
    <w:rsid w:val="00DA0B07"/>
    <w:rsid w:val="00DA15FD"/>
    <w:rsid w:val="00DA1E10"/>
    <w:rsid w:val="00DC2158"/>
    <w:rsid w:val="00DC3233"/>
    <w:rsid w:val="00DC63BD"/>
    <w:rsid w:val="00DF509B"/>
    <w:rsid w:val="00DF7588"/>
    <w:rsid w:val="00E02F19"/>
    <w:rsid w:val="00E11386"/>
    <w:rsid w:val="00E14367"/>
    <w:rsid w:val="00E16345"/>
    <w:rsid w:val="00E42373"/>
    <w:rsid w:val="00E4368B"/>
    <w:rsid w:val="00E5226D"/>
    <w:rsid w:val="00E65E5B"/>
    <w:rsid w:val="00E75F7C"/>
    <w:rsid w:val="00E931BA"/>
    <w:rsid w:val="00E93252"/>
    <w:rsid w:val="00E93B84"/>
    <w:rsid w:val="00E95676"/>
    <w:rsid w:val="00EA075B"/>
    <w:rsid w:val="00EA3850"/>
    <w:rsid w:val="00EB3D37"/>
    <w:rsid w:val="00EB5F63"/>
    <w:rsid w:val="00EB7D3D"/>
    <w:rsid w:val="00EC0509"/>
    <w:rsid w:val="00EC4141"/>
    <w:rsid w:val="00EC41F0"/>
    <w:rsid w:val="00EC4C5B"/>
    <w:rsid w:val="00EC4FF6"/>
    <w:rsid w:val="00EC640E"/>
    <w:rsid w:val="00ED3DBE"/>
    <w:rsid w:val="00EE5913"/>
    <w:rsid w:val="00EF1648"/>
    <w:rsid w:val="00F0304C"/>
    <w:rsid w:val="00F06051"/>
    <w:rsid w:val="00F07AD4"/>
    <w:rsid w:val="00F11FD5"/>
    <w:rsid w:val="00F13C04"/>
    <w:rsid w:val="00F158CE"/>
    <w:rsid w:val="00F16B07"/>
    <w:rsid w:val="00F32351"/>
    <w:rsid w:val="00F36EEA"/>
    <w:rsid w:val="00F442D9"/>
    <w:rsid w:val="00F535C9"/>
    <w:rsid w:val="00F53CF6"/>
    <w:rsid w:val="00F54182"/>
    <w:rsid w:val="00F56884"/>
    <w:rsid w:val="00F62D61"/>
    <w:rsid w:val="00F72E92"/>
    <w:rsid w:val="00F75DF7"/>
    <w:rsid w:val="00F92BAF"/>
    <w:rsid w:val="00FA7C03"/>
    <w:rsid w:val="00FC1EDF"/>
    <w:rsid w:val="00FC2456"/>
    <w:rsid w:val="00FC26FE"/>
    <w:rsid w:val="00FD4566"/>
    <w:rsid w:val="00FE00BA"/>
    <w:rsid w:val="00FE58AF"/>
    <w:rsid w:val="00FF1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DB4D"/>
  <w15:docId w15:val="{1671A607-B3C6-4822-87FC-28559085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6EEA"/>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paragraph" w:customStyle="1" w:styleId="Default">
    <w:name w:val="Default"/>
    <w:rsid w:val="00742D12"/>
    <w:pPr>
      <w:widowControl/>
      <w:autoSpaceDE w:val="0"/>
      <w:autoSpaceDN w:val="0"/>
      <w:adjustRightInd w:val="0"/>
    </w:pPr>
    <w:rPr>
      <w:rFonts w:ascii="Cambria" w:hAnsi="Cambria" w:cs="Cambria"/>
      <w:color w:val="000000"/>
      <w:sz w:val="24"/>
      <w:szCs w:val="24"/>
      <w:lang w:val="pt-BR"/>
    </w:rPr>
  </w:style>
  <w:style w:type="character" w:styleId="Hyperlink">
    <w:name w:val="Hyperlink"/>
    <w:basedOn w:val="Fontepargpadro"/>
    <w:uiPriority w:val="99"/>
    <w:unhideWhenUsed/>
    <w:rsid w:val="0064596F"/>
    <w:rPr>
      <w:color w:val="0000FF" w:themeColor="hyperlink"/>
      <w:u w:val="single"/>
    </w:rPr>
  </w:style>
  <w:style w:type="paragraph" w:styleId="NormalWeb">
    <w:name w:val="Normal (Web)"/>
    <w:basedOn w:val="Normal"/>
    <w:uiPriority w:val="99"/>
    <w:semiHidden/>
    <w:unhideWhenUsed/>
    <w:rsid w:val="00BA1C44"/>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0972">
      <w:bodyDiv w:val="1"/>
      <w:marLeft w:val="0"/>
      <w:marRight w:val="0"/>
      <w:marTop w:val="0"/>
      <w:marBottom w:val="0"/>
      <w:divBdr>
        <w:top w:val="none" w:sz="0" w:space="0" w:color="auto"/>
        <w:left w:val="none" w:sz="0" w:space="0" w:color="auto"/>
        <w:bottom w:val="none" w:sz="0" w:space="0" w:color="auto"/>
        <w:right w:val="none" w:sz="0" w:space="0" w:color="auto"/>
      </w:divBdr>
    </w:div>
    <w:div w:id="307637982">
      <w:bodyDiv w:val="1"/>
      <w:marLeft w:val="0"/>
      <w:marRight w:val="0"/>
      <w:marTop w:val="0"/>
      <w:marBottom w:val="0"/>
      <w:divBdr>
        <w:top w:val="none" w:sz="0" w:space="0" w:color="auto"/>
        <w:left w:val="none" w:sz="0" w:space="0" w:color="auto"/>
        <w:bottom w:val="none" w:sz="0" w:space="0" w:color="auto"/>
        <w:right w:val="none" w:sz="0" w:space="0" w:color="auto"/>
      </w:divBdr>
    </w:div>
    <w:div w:id="436221947">
      <w:bodyDiv w:val="1"/>
      <w:marLeft w:val="0"/>
      <w:marRight w:val="0"/>
      <w:marTop w:val="0"/>
      <w:marBottom w:val="0"/>
      <w:divBdr>
        <w:top w:val="none" w:sz="0" w:space="0" w:color="auto"/>
        <w:left w:val="none" w:sz="0" w:space="0" w:color="auto"/>
        <w:bottom w:val="none" w:sz="0" w:space="0" w:color="auto"/>
        <w:right w:val="none" w:sz="0" w:space="0" w:color="auto"/>
      </w:divBdr>
    </w:div>
    <w:div w:id="503863002">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128087689">
      <w:bodyDiv w:val="1"/>
      <w:marLeft w:val="0"/>
      <w:marRight w:val="0"/>
      <w:marTop w:val="0"/>
      <w:marBottom w:val="0"/>
      <w:divBdr>
        <w:top w:val="none" w:sz="0" w:space="0" w:color="auto"/>
        <w:left w:val="none" w:sz="0" w:space="0" w:color="auto"/>
        <w:bottom w:val="none" w:sz="0" w:space="0" w:color="auto"/>
        <w:right w:val="none" w:sz="0" w:space="0" w:color="auto"/>
      </w:divBdr>
    </w:div>
    <w:div w:id="1208833043">
      <w:bodyDiv w:val="1"/>
      <w:marLeft w:val="0"/>
      <w:marRight w:val="0"/>
      <w:marTop w:val="0"/>
      <w:marBottom w:val="0"/>
      <w:divBdr>
        <w:top w:val="none" w:sz="0" w:space="0" w:color="auto"/>
        <w:left w:val="none" w:sz="0" w:space="0" w:color="auto"/>
        <w:bottom w:val="none" w:sz="0" w:space="0" w:color="auto"/>
        <w:right w:val="none" w:sz="0" w:space="0" w:color="auto"/>
      </w:divBdr>
    </w:div>
    <w:div w:id="1321083642">
      <w:bodyDiv w:val="1"/>
      <w:marLeft w:val="0"/>
      <w:marRight w:val="0"/>
      <w:marTop w:val="0"/>
      <w:marBottom w:val="0"/>
      <w:divBdr>
        <w:top w:val="none" w:sz="0" w:space="0" w:color="auto"/>
        <w:left w:val="none" w:sz="0" w:space="0" w:color="auto"/>
        <w:bottom w:val="none" w:sz="0" w:space="0" w:color="auto"/>
        <w:right w:val="none" w:sz="0" w:space="0" w:color="auto"/>
      </w:divBdr>
    </w:div>
    <w:div w:id="1430158412">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70625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DC4C-B3BC-44C2-9958-BE9C11DA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660</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Araújo</cp:lastModifiedBy>
  <cp:revision>9</cp:revision>
  <cp:lastPrinted>2019-01-22T18:20:00Z</cp:lastPrinted>
  <dcterms:created xsi:type="dcterms:W3CDTF">2020-01-09T17:37:00Z</dcterms:created>
  <dcterms:modified xsi:type="dcterms:W3CDTF">2020-03-25T18:41:00Z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