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865986" w:rsidRPr="00B12E8C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F7F52" w:rsidRDefault="007D67C9" w:rsidP="002F6EA6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A06F8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2F6E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D2110C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865986" w:rsidRPr="00B12E8C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7F7F52" w:rsidRDefault="004B4804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F7F52" w:rsidRDefault="00A557ED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865986" w:rsidRPr="007F7F52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7F7F52" w:rsidRDefault="00C21BBC" w:rsidP="00B12E8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12E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r w:rsidR="00B12E8C" w:rsidRPr="00B12E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8</w:t>
            </w:r>
            <w:r w:rsidR="00B202FF" w:rsidRPr="00B12E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2110C" w:rsidRPr="00B12E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de </w:t>
            </w:r>
            <w:r w:rsidR="00B12E8C" w:rsidRPr="00B12E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dez</w:t>
            </w:r>
            <w:r w:rsidR="00134AF5" w:rsidRPr="00B12E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embro</w:t>
            </w:r>
            <w:r w:rsidR="00865986" w:rsidRPr="00B12E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2110C" w:rsidRPr="00B12E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201</w:t>
            </w:r>
            <w:r w:rsidR="00871C59" w:rsidRPr="00B12E8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</w:t>
            </w:r>
          </w:p>
        </w:tc>
      </w:tr>
      <w:tr w:rsidR="00865986" w:rsidRPr="00B12E8C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865986" w:rsidRPr="007F7F52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7F7F52" w:rsidRDefault="00B10D54" w:rsidP="005F26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6015A1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F26CE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865986" w:rsidRPr="007F7F5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865986" w:rsidRPr="00B12E8C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7F7F52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7F7F52" w:rsidRDefault="00700D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7F7F52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865986" w:rsidRPr="00B12E8C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F54F70" w:rsidRPr="007F7F52" w:rsidRDefault="00F54F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F54F70" w:rsidRPr="007F7F52" w:rsidRDefault="00F54F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F54F70" w:rsidRPr="007F7F52" w:rsidRDefault="00F54F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da CED-CAU/MG</w:t>
            </w:r>
          </w:p>
        </w:tc>
      </w:tr>
      <w:tr w:rsidR="00865986" w:rsidRPr="00B12E8C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F54F70" w:rsidRPr="007F7F52" w:rsidRDefault="00F54F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F54F70" w:rsidRPr="007F7F52" w:rsidRDefault="006015A1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Cecília Maria Rabelo Geraldo</w:t>
            </w: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                             </w:t>
            </w: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F54F70" w:rsidRPr="007F7F52" w:rsidRDefault="006015A1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Suplente da CED-CAU/MG</w:t>
            </w:r>
          </w:p>
        </w:tc>
      </w:tr>
      <w:tr w:rsidR="00865986" w:rsidRPr="00B12E8C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7F7F52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7F7F52" w:rsidRDefault="00B12E8C" w:rsidP="00B12E8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Houri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71C59" w:rsidRPr="007F7F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865986" w:rsidRPr="00B12E8C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7F7F52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7F7F52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7F7F52" w:rsidRDefault="001509C9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DA07C6" w:rsidRPr="007F7F52" w:rsidRDefault="00A43BDD" w:rsidP="00245FDC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:rsidR="0099069A" w:rsidRPr="007F7F52" w:rsidRDefault="0099069A" w:rsidP="002849D1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5986" w:rsidRPr="00E6417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A43BDD" w:rsidRPr="007F7F52" w:rsidRDefault="00A43BDD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DA07C6" w:rsidRPr="007F7F52" w:rsidRDefault="00DA07C6" w:rsidP="00A222B0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6E296A" w:rsidRDefault="006E296A" w:rsidP="006E296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AD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AD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das ações da CED/MG para 2019/2020. </w:t>
            </w:r>
          </w:p>
          <w:p w:rsidR="006E296A" w:rsidRPr="00AD561C" w:rsidRDefault="006E296A" w:rsidP="006E296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AD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r w:rsidRPr="00AD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Análise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do relatório anual da CED/MG. </w:t>
            </w:r>
          </w:p>
          <w:p w:rsidR="00EF370F" w:rsidRPr="007F7F52" w:rsidRDefault="00EF370F" w:rsidP="00134AF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865986" w:rsidRPr="00B12E8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F4E0B" w:rsidRPr="007F7F52" w:rsidRDefault="00E233C3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:rsidR="00DA07C6" w:rsidRPr="007F7F52" w:rsidRDefault="00DA07C6" w:rsidP="00A222B0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6E296A" w:rsidRPr="006E296A" w:rsidRDefault="006E296A" w:rsidP="006E296A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4.1</w:t>
            </w:r>
            <w:r w:rsidRPr="00691B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691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1009489-2019] 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Cecília Maria Rabelo Geraldo.</w:t>
            </w:r>
            <w:proofErr w:type="gramStart"/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6E296A" w:rsidRPr="006E296A" w:rsidRDefault="006E296A" w:rsidP="006E2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4.2</w:t>
            </w:r>
            <w:r w:rsidRPr="00691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1001991-2019]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Marília Palhares Machado.</w:t>
            </w:r>
            <w:proofErr w:type="gramStart"/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6E296A" w:rsidRPr="006E296A" w:rsidRDefault="006E296A" w:rsidP="006E2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4.3 </w:t>
            </w:r>
            <w:r w:rsidRPr="00691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1002010-2019]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Marília Palhares Machado.</w:t>
            </w:r>
            <w:proofErr w:type="gramStart"/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6E296A" w:rsidRPr="006E296A" w:rsidRDefault="006E296A" w:rsidP="006E296A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0C0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4.4 </w:t>
            </w:r>
            <w:r w:rsidRPr="000C02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[PROT. Nº 928754-2019] </w:t>
            </w:r>
            <w:r w:rsidRPr="000C02C4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0C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Claudio de Melo Rocha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6E296A" w:rsidRPr="006E296A" w:rsidRDefault="006E296A" w:rsidP="006E296A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691B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4.5 </w:t>
            </w:r>
            <w:r w:rsidRPr="00691B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[PROT. Nº 940043-2019] </w:t>
            </w:r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6E296A" w:rsidRPr="006E296A" w:rsidRDefault="006E296A" w:rsidP="006E2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4.6</w:t>
            </w:r>
            <w:r w:rsidRPr="00691B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Nº 862702-2019] </w:t>
            </w:r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Claudio de Melo Rocha.</w:t>
            </w:r>
            <w:proofErr w:type="gramStart"/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691B67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pt-BR" w:eastAsia="pt-BR"/>
              </w:rPr>
              <w:t xml:space="preserve"> </w:t>
            </w:r>
          </w:p>
          <w:p w:rsidR="006E296A" w:rsidRPr="006E296A" w:rsidRDefault="006E296A" w:rsidP="006E296A">
            <w:pPr>
              <w:ind w:right="187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BF0AAD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4.7</w:t>
            </w:r>
            <w:r w:rsidRPr="00691B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N° 660283/2018] </w:t>
            </w:r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</w:t>
            </w:r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6E296A" w:rsidRPr="006E296A" w:rsidRDefault="006E296A" w:rsidP="006E2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BF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4.8</w:t>
            </w:r>
            <w:r w:rsidRPr="00691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 [PROT. Nº 810817-2019]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Claudio de Melo Rocha.</w:t>
            </w:r>
            <w:proofErr w:type="gramStart"/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6E296A" w:rsidRPr="006E296A" w:rsidRDefault="006E296A" w:rsidP="006E296A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BF0AAD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4.9</w:t>
            </w:r>
            <w:r w:rsidRPr="00691B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Nº 882750-2019]</w:t>
            </w:r>
            <w:r w:rsidRPr="00691B67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6E296A" w:rsidRPr="00691B67" w:rsidRDefault="006E296A" w:rsidP="006E2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BF0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4.10</w:t>
            </w:r>
            <w:r w:rsidRPr="00691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 [PROT. Nº 957357-2019]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Cecília Maria Rabelo Geraldo.</w:t>
            </w:r>
            <w:proofErr w:type="gramStart"/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  <w:p w:rsidR="00B12E8C" w:rsidRPr="00691B67" w:rsidRDefault="00B12E8C" w:rsidP="00B12E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4.11</w:t>
            </w:r>
            <w:r w:rsidRPr="00691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 [PROT. Nº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994296</w:t>
            </w:r>
            <w:r w:rsidRPr="00691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-2019]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Relator: a nomear</w:t>
            </w:r>
            <w:r w:rsidRPr="00691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  <w:p w:rsidR="002B6369" w:rsidRPr="007F7F52" w:rsidRDefault="002B6369" w:rsidP="002B6369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D4C24" w:rsidRPr="007F7F52" w:rsidRDefault="00CD4C24" w:rsidP="004652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7F7F52" w:rsidRDefault="00EF370F" w:rsidP="00A222B0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A09AA" w:rsidRPr="007F7F52" w:rsidRDefault="007D67C9" w:rsidP="00A222B0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FC081F" w:rsidRPr="007F7F52" w:rsidRDefault="00FC081F" w:rsidP="00FC081F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AF5" w:rsidRPr="007F7F52" w:rsidRDefault="00134AF5" w:rsidP="00602BD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7F7F5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7F7F52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7F7F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:rsidR="000871A5" w:rsidRPr="007F7F52" w:rsidRDefault="000871A5" w:rsidP="00A222B0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2F6EA6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2F6EA6" w:rsidRDefault="0083491D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F6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2F6EA6" w:rsidRDefault="00DF0D04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2F6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</w:t>
            </w:r>
            <w:proofErr w:type="gramEnd"/>
            <w:r w:rsidRPr="002F6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Verificação de quórum:</w:t>
            </w:r>
          </w:p>
        </w:tc>
      </w:tr>
      <w:tr w:rsidR="002F6EA6" w:rsidRPr="00B12E8C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2F6EA6" w:rsidRDefault="0083491D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F6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2F6EA6" w:rsidRDefault="00245FDC" w:rsidP="00B12E8C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02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926786" w:rsidRPr="00602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Pr="00602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A47E3D" w:rsidRPr="00602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45</w:t>
            </w:r>
            <w:r w:rsidRPr="00602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 e foi verificado o quórum com a presença da Consel</w:t>
            </w:r>
            <w:r w:rsidR="00D32CE1" w:rsidRPr="00602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heira Marília Palhares Machado</w:t>
            </w:r>
            <w:r w:rsidR="00B12E8C" w:rsidRPr="00602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</w:t>
            </w:r>
            <w:r w:rsidR="00926786" w:rsidRPr="00602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Conselheira Cecília Maria Rabelo Geraldo</w:t>
            </w:r>
            <w:r w:rsidRPr="00602B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2F6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7766D2" w:rsidRPr="002F6EA6" w:rsidRDefault="007766D2" w:rsidP="00AE043E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2F6EA6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2A1B65" w:rsidRDefault="00D4735C" w:rsidP="00AE043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GoBack" w:colFirst="2" w:colLast="2"/>
            <w:r w:rsidRPr="002A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2F6EA6" w:rsidRDefault="004C741B" w:rsidP="00AE043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  <w:proofErr w:type="gramStart"/>
            <w:r w:rsidRPr="002A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proofErr w:type="gramEnd"/>
            <w:r w:rsidRPr="002A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Comunicados: </w:t>
            </w:r>
          </w:p>
        </w:tc>
      </w:tr>
      <w:bookmarkEnd w:id="0"/>
      <w:tr w:rsidR="002F6EA6" w:rsidRPr="00E6417B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2A1B65" w:rsidRDefault="00D4735C" w:rsidP="00FC341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A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056" w:rsidRPr="00602BD2" w:rsidRDefault="00602BD2" w:rsidP="00163524">
            <w:pPr>
              <w:pStyle w:val="TableParagraph"/>
              <w:spacing w:line="25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02B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Coordenadora da CED-CAU/MG, Marília Palhares Machado, informou que há po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ssibilidade da comissão receber, em 2020, mais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(um) membro, de modo que será composta por 4 (quatro) conselheiros estaduais. Além disso, a Gerente Geral, Anna Louzada, participou da reunião para tratar do procedimento para con</w:t>
            </w:r>
            <w:r w:rsidR="004358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vidar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as partes dos processos éticos que serão julgados em Plenária. Discutiu-se que constará na deliberação da</w:t>
            </w:r>
            <w:r w:rsidR="0015381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CED-CAU/MG a informação da Plenária na qual o processo será pautado 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a Secretaria do Plen</w:t>
            </w:r>
            <w:r w:rsidR="004358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ário convid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ará </w:t>
            </w:r>
            <w:r w:rsidR="00153810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os interessados.</w:t>
            </w:r>
            <w:r w:rsidR="00700D8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Por fim, os conselheiros </w:t>
            </w:r>
            <w:r w:rsidR="00343CC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discutiram</w:t>
            </w:r>
            <w:r w:rsidR="00700D8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que</w:t>
            </w:r>
            <w:r w:rsidR="00343CC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havendo</w:t>
            </w:r>
            <w:r w:rsidR="00700D8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concordância da CED-BR </w:t>
            </w:r>
            <w:r w:rsidR="00343CC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 o</w:t>
            </w:r>
            <w:r w:rsidR="00700D8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tema “direito autoral comparado” para o evento a se realizar em Belo Horizonte, em 2020</w:t>
            </w:r>
            <w:r w:rsidR="00343CC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, e autorização para prospecção dos potenciais palestrantes, </w:t>
            </w:r>
            <w:proofErr w:type="gramStart"/>
            <w:r w:rsidR="00343CC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ponderaram</w:t>
            </w:r>
            <w:proofErr w:type="gramEnd"/>
            <w:r w:rsidR="00343CC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que a Assessoria de Eventos e Presidência deverão tomar as providências cabíveis para sua realização.</w:t>
            </w:r>
          </w:p>
          <w:p w:rsidR="00125AF7" w:rsidRPr="002F6EA6" w:rsidRDefault="00F405AA" w:rsidP="00FC3413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2F6EA6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  </w:t>
            </w:r>
          </w:p>
        </w:tc>
      </w:tr>
    </w:tbl>
    <w:p w:rsidR="0082375E" w:rsidRDefault="0082375E" w:rsidP="00AE043E">
      <w:pPr>
        <w:widowControl/>
        <w:ind w:left="360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47128" w:rsidRPr="00602BD2" w:rsidRDefault="00272E99" w:rsidP="00AE043E">
      <w:pPr>
        <w:widowControl/>
        <w:ind w:left="360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602BD2">
        <w:rPr>
          <w:rFonts w:ascii="Times New Roman" w:hAnsi="Times New Roman" w:cs="Times New Roman"/>
          <w:b/>
          <w:sz w:val="20"/>
          <w:szCs w:val="20"/>
          <w:lang w:val="pt-BR"/>
        </w:rPr>
        <w:t>Discussões no âmbito da Comissão de Ética e disciplina do CAU/MG;</w:t>
      </w:r>
    </w:p>
    <w:p w:rsidR="00711144" w:rsidRPr="002F6EA6" w:rsidRDefault="00711144" w:rsidP="00AE043E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E6417B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2A1B65" w:rsidRDefault="00272E99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A3892" w:rsidRPr="002A1B65" w:rsidRDefault="002B6369" w:rsidP="002B63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2A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2A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das ações da CED/MG para 2019/2020. </w:t>
            </w:r>
          </w:p>
        </w:tc>
      </w:tr>
      <w:tr w:rsidR="002F6EA6" w:rsidRPr="00B12E8C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2A1B65" w:rsidRDefault="00272E99" w:rsidP="00AE043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A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C31" w:rsidRDefault="00D71B50" w:rsidP="007F7F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Deliberou-se pela realização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das seguinte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atividades para 2020:</w:t>
            </w:r>
          </w:p>
          <w:p w:rsidR="00D71B50" w:rsidRDefault="00D71B50" w:rsidP="007F7F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D71B50" w:rsidRPr="00D71B50" w:rsidRDefault="00D71B50" w:rsidP="00D71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D71B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a) </w:t>
            </w:r>
            <w:r w:rsidRPr="00D7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Elaborar Proposta de Campanha de Ética</w:t>
            </w:r>
            <w:r w:rsidRPr="00D71B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Responsável: Cláudio de Melo Rocha. Esta ação foi nomeada como formato de </w:t>
            </w:r>
            <w:proofErr w:type="spellStart"/>
            <w:r w:rsidRPr="00D71B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podcasts</w:t>
            </w:r>
            <w:proofErr w:type="spellEnd"/>
            <w:r w:rsidRPr="00D71B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da CED/MG e do CAU/MG e será realizada em 2020 em co</w:t>
            </w:r>
            <w:r w:rsidR="00700D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njunto com as outras comissões;</w:t>
            </w:r>
          </w:p>
          <w:p w:rsidR="00D71B50" w:rsidRPr="00D71B50" w:rsidRDefault="00D71B50" w:rsidP="00D71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D71B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b) </w:t>
            </w:r>
            <w:r w:rsidRPr="00D7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Evento de Ética</w:t>
            </w:r>
            <w:r w:rsidRPr="00D71B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 Responsável: CED/MG. Esta ação foi adiada para o primeiro semestre de 2020. Ficou decidido que este evento será elaborado em conjunto com o CAU/BR em Seminário Regional da CED-CAU/BR, com pedid</w:t>
            </w:r>
            <w:r w:rsidR="00700D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o já feito e aceito pela CED/BR;</w:t>
            </w:r>
          </w:p>
          <w:p w:rsidR="00D71B50" w:rsidRPr="00D71B50" w:rsidRDefault="00D71B50" w:rsidP="00D71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D71B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c)</w:t>
            </w:r>
            <w:r w:rsidR="00700D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</w:t>
            </w:r>
            <w:r w:rsidRPr="00D71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Elaborar proposta de Câmara de Mediação e Conciliação:</w:t>
            </w:r>
            <w:r w:rsidRPr="00D71B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Marília Palhares Machado, será realizada em 2020, com proposta já apresentada </w:t>
            </w:r>
            <w:r w:rsidR="00700D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ao Conselho Diretor</w:t>
            </w:r>
            <w:proofErr w:type="gramStart"/>
            <w:r w:rsidR="00700D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mas</w:t>
            </w:r>
            <w:proofErr w:type="gramEnd"/>
            <w:r w:rsidR="00700D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adiada;</w:t>
            </w:r>
          </w:p>
          <w:p w:rsidR="00D71B50" w:rsidRPr="00D71B50" w:rsidRDefault="00D71B50" w:rsidP="00D71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D71B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d) </w:t>
            </w:r>
            <w:r w:rsidRPr="00700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  <w:t>Elaboração de material sobre ética para estudantes</w:t>
            </w:r>
            <w:r w:rsidRPr="00D71B50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 Responsável: Cecilia Maria Rabelo Geraldo, a ser ela</w:t>
            </w:r>
            <w:r w:rsidR="00700D8B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borada em conjunto com a CEF/MG e a CEP/MG.</w:t>
            </w:r>
          </w:p>
        </w:tc>
      </w:tr>
    </w:tbl>
    <w:p w:rsidR="00DF2E90" w:rsidRPr="002F6EA6" w:rsidRDefault="00DF2E90" w:rsidP="00DF2E90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E6417B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2A1B65" w:rsidRDefault="00DF2E90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F2E90" w:rsidRPr="002F6EA6" w:rsidRDefault="00134AF5" w:rsidP="00DF2E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proofErr w:type="gramStart"/>
            <w:r w:rsidRPr="002A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3.2 </w:t>
            </w:r>
            <w:r w:rsidR="00700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Análise</w:t>
            </w:r>
            <w:proofErr w:type="gramEnd"/>
            <w:r w:rsidR="00700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do relatório anual da CED/MG.</w:t>
            </w:r>
          </w:p>
        </w:tc>
      </w:tr>
      <w:tr w:rsidR="002F6EA6" w:rsidRPr="00B12E8C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2A1B65" w:rsidRDefault="00DF2E90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90" w:rsidRPr="002F6EA6" w:rsidRDefault="00343CC5" w:rsidP="00E11D37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343CC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 Coordenadora, Marília Palhares Machado, apresentou</w:t>
            </w:r>
            <w:r w:rsidR="00E11D3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relatório no Seminário dos Conselheiros, no dia 17/12, ocorrido no IAB-MG, ficando comprovada a boa qualidade do relatório, devendo ser complementado com as informações até dezembro de 2019.</w:t>
            </w:r>
          </w:p>
        </w:tc>
      </w:tr>
    </w:tbl>
    <w:p w:rsidR="002B6369" w:rsidRPr="002F6EA6" w:rsidRDefault="002B6369" w:rsidP="002B6369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BB0CD1" w:rsidRPr="00641239" w:rsidRDefault="00272E99" w:rsidP="00AE043E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641239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641239" w:rsidRPr="00641239" w:rsidRDefault="00641239" w:rsidP="00641239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641239" w:rsidRPr="00B12E8C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239" w:rsidRPr="00641239" w:rsidRDefault="00641239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41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41239" w:rsidRPr="00641239" w:rsidRDefault="00641239" w:rsidP="008363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6412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4.1</w:t>
            </w:r>
            <w:r w:rsidRPr="006412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64123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1009489-2019] </w:t>
            </w:r>
            <w:r w:rsidRPr="00641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Cecília Maria Rabelo Geraldo.</w:t>
            </w:r>
            <w:proofErr w:type="gramStart"/>
            <w:r w:rsidRPr="00641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641239" w:rsidRPr="00491652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239" w:rsidRPr="00641239" w:rsidRDefault="00641239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412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239" w:rsidRPr="00641239" w:rsidRDefault="00491652" w:rsidP="008237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 Conselheira Estadual, Cecília Maria Rabelo Geraldo, </w:t>
            </w:r>
            <w:r w:rsidR="0082375E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emitiu despacho solicitando que os condomínios interessados manifestem seu interesse na composição da lide e, em caso afirmativo, seja marcada audiência de conciliação entre todas as partes.</w:t>
            </w:r>
          </w:p>
        </w:tc>
      </w:tr>
    </w:tbl>
    <w:p w:rsidR="00641239" w:rsidRPr="002F6EA6" w:rsidRDefault="00641239" w:rsidP="00AE043E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B12E8C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D88" w:rsidRPr="00F57E06" w:rsidRDefault="007B7D88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57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B7D88" w:rsidRPr="002F6EA6" w:rsidRDefault="00134AF5" w:rsidP="00F57E06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F57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F57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F57E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[PROT. Nº 1001991-2019]</w:t>
            </w:r>
            <w:r w:rsidRPr="00F57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</w:t>
            </w:r>
            <w:r w:rsidR="00D76204" w:rsidRPr="008C6E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="00D76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</w:p>
        </w:tc>
      </w:tr>
      <w:tr w:rsidR="002F6EA6" w:rsidRPr="00B12E8C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D88" w:rsidRPr="00F57E06" w:rsidRDefault="007B7D88" w:rsidP="00AE04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57E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D88" w:rsidRPr="002F6EA6" w:rsidRDefault="00D76204" w:rsidP="00D7620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4358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denuncia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da</w:t>
            </w:r>
            <w:r w:rsidRPr="004358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foi in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timada a apresentar sua defesa, cujo prazo está correndo.</w:t>
            </w:r>
          </w:p>
        </w:tc>
      </w:tr>
    </w:tbl>
    <w:p w:rsidR="00447FB1" w:rsidRPr="002F6EA6" w:rsidRDefault="00447FB1" w:rsidP="00447FB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B12E8C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FB1" w:rsidRPr="002F6A17" w:rsidRDefault="00447FB1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F6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47FB1" w:rsidRPr="002F6EA6" w:rsidRDefault="0050688E" w:rsidP="002F6A17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2F6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2F6A17" w:rsidRPr="002F6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2F6A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[PROT. Nº 1002010-2019]</w:t>
            </w:r>
            <w:r w:rsidRPr="002F6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</w:t>
            </w:r>
            <w:r w:rsidR="00D76204" w:rsidRPr="008C6E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="00D762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</w:p>
        </w:tc>
      </w:tr>
      <w:tr w:rsidR="002F6EA6" w:rsidRPr="00B12E8C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FB1" w:rsidRPr="002F6A17" w:rsidRDefault="00447FB1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F6A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B1" w:rsidRPr="002F6EA6" w:rsidRDefault="00DD7844" w:rsidP="00DD7844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Aguardando retorno da diligência solicitada</w:t>
            </w:r>
            <w:r w:rsidR="003B7713" w:rsidRPr="00DD784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</w:p>
        </w:tc>
      </w:tr>
    </w:tbl>
    <w:p w:rsidR="00407AB5" w:rsidRPr="002F6EA6" w:rsidRDefault="00407AB5" w:rsidP="00407AB5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B12E8C" w:rsidTr="00D76204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AB5" w:rsidRPr="002A1B65" w:rsidRDefault="00407AB5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07AB5" w:rsidRPr="002A1B65" w:rsidRDefault="0050688E" w:rsidP="002A1B65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2A1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4.</w:t>
            </w:r>
            <w:r w:rsidR="002A1B65" w:rsidRPr="002A1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2A1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A1B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[PROT. Nº 928754-2019] </w:t>
            </w:r>
            <w:r w:rsidRPr="002A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2A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Claudio de Melo Rocha</w:t>
            </w:r>
            <w:r w:rsidRPr="002A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2A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2A1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D76204" w:rsidRPr="00B12E8C" w:rsidTr="00D76204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204" w:rsidRPr="002A1B65" w:rsidRDefault="00D76204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A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04" w:rsidRPr="002F6EA6" w:rsidRDefault="00D76204" w:rsidP="00D76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As partes foram intimadas da decisão da CED-CAU/MG, cujo prazo de interposição de recurso está correndo.</w:t>
            </w:r>
          </w:p>
        </w:tc>
      </w:tr>
    </w:tbl>
    <w:p w:rsidR="00027CD8" w:rsidRPr="002F6EA6" w:rsidRDefault="00027CD8" w:rsidP="00DF2E90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B12E8C" w:rsidTr="008363EF">
        <w:trPr>
          <w:trHeight w:val="34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A01D72" w:rsidRDefault="00DF2E90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01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F2E90" w:rsidRPr="002F6EA6" w:rsidRDefault="0050688E" w:rsidP="00A01D72">
            <w:pPr>
              <w:widowControl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A01D7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4.</w:t>
            </w:r>
            <w:r w:rsidR="00A01D72" w:rsidRPr="00A01D7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A01D7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A01D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[PROT. Nº 940043-2019] </w:t>
            </w:r>
            <w:r w:rsidRPr="00A01D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A01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A01D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A01D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A01D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2F6EA6" w:rsidRPr="00B12E8C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A01D72" w:rsidRDefault="00DF2E90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A01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90" w:rsidRPr="002F6EA6" w:rsidRDefault="004358C2" w:rsidP="004D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</w:t>
            </w:r>
            <w:r w:rsidR="00A01D72" w:rsidRPr="004358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denunciado foi in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timado a apresentar sua defesa, cujo prazo está correndo.</w:t>
            </w:r>
          </w:p>
        </w:tc>
      </w:tr>
    </w:tbl>
    <w:p w:rsidR="00C44D72" w:rsidRPr="002F6EA6" w:rsidRDefault="00C44D72" w:rsidP="00C44D72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B12E8C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72" w:rsidRPr="006D2FA7" w:rsidRDefault="00C44D72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D2F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C44D72" w:rsidRPr="002F6EA6" w:rsidRDefault="0050688E" w:rsidP="008C6EF3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6D2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8C6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Pr="006D2F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862702-2019] </w:t>
            </w:r>
            <w:r w:rsidRPr="006D2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(Relator:</w:t>
            </w:r>
            <w:r w:rsidRPr="006D2F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Claudio de Melo Rocha.</w:t>
            </w:r>
            <w:proofErr w:type="gramStart"/>
            <w:r w:rsidRPr="006D2F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6D2F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2F6EA6" w:rsidRPr="00B12E8C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D72" w:rsidRPr="006D2FA7" w:rsidRDefault="00C44D72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D2F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D72" w:rsidRPr="002F6EA6" w:rsidRDefault="005E55A5" w:rsidP="00D76204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D762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O Conselheiro </w:t>
            </w:r>
            <w:r w:rsidR="00D762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Estadual, </w:t>
            </w:r>
            <w:r w:rsidRPr="00D762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Cláudio </w:t>
            </w:r>
            <w:r w:rsidR="00D762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 Melo Rocha, solicitou</w:t>
            </w:r>
            <w:proofErr w:type="gramStart"/>
            <w:r w:rsidR="00D762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gramEnd"/>
            <w:r w:rsidR="00D762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envio d</w:t>
            </w:r>
            <w:r w:rsidRPr="00D762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arquivo de áudio da audiência de instrução para sua análise.</w:t>
            </w:r>
            <w:r w:rsidR="00D762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D762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Na próxima reunião será julgado o mérito do processo.</w:t>
            </w:r>
          </w:p>
        </w:tc>
      </w:tr>
    </w:tbl>
    <w:p w:rsidR="00A35917" w:rsidRPr="002F6EA6" w:rsidRDefault="00A35917" w:rsidP="00A35917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B12E8C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917" w:rsidRPr="008C6EF3" w:rsidRDefault="00A35917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6E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35917" w:rsidRPr="002F6EA6" w:rsidRDefault="0050688E" w:rsidP="008C6EF3">
            <w:pPr>
              <w:ind w:right="187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8C6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8C6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Pr="008C6E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N° 660283/2018] </w:t>
            </w:r>
            <w:r w:rsidRPr="008C6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8C6E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Pr="008C6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8C6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8C6E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2F6EA6" w:rsidRPr="00B12E8C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917" w:rsidRPr="008C6EF3" w:rsidRDefault="00A35917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6E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917" w:rsidRPr="002F6EA6" w:rsidRDefault="00F620E9" w:rsidP="0082375E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 Conselheira Estadual, Marília Palhares Machado, </w:t>
            </w:r>
            <w:r w:rsidR="0082375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emitiu despacho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solici</w:t>
            </w:r>
            <w:r w:rsidR="0082375E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tando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que a denunciante seja intimada para posicionar-se quanto à proposta de</w:t>
            </w:r>
            <w:r w:rsidR="00812D9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acordo enviada pela denunciada, em suas alegações finais.</w:t>
            </w:r>
          </w:p>
        </w:tc>
      </w:tr>
    </w:tbl>
    <w:p w:rsidR="00825A1C" w:rsidRPr="002F6EA6" w:rsidRDefault="00825A1C" w:rsidP="00825A1C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B12E8C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A1C" w:rsidRPr="006F431C" w:rsidRDefault="00825A1C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25A1C" w:rsidRPr="006F431C" w:rsidRDefault="0050688E" w:rsidP="006F43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6F431C"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8</w:t>
            </w:r>
            <w:r w:rsidRPr="006F43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810817-2019]</w:t>
            </w:r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</w:t>
            </w:r>
            <w:proofErr w:type="gramStart"/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2F6EA6" w:rsidRPr="00B12E8C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A1C" w:rsidRPr="006F431C" w:rsidRDefault="00825A1C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A1C" w:rsidRPr="006F431C" w:rsidRDefault="00C06564" w:rsidP="00C065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0656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Conselheiro Estadual, Cláudio de Melo Rocha, solicitou adiamento da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continuidade do processo, visto que depende de informação do assessor que está em férias.</w:t>
            </w:r>
          </w:p>
        </w:tc>
      </w:tr>
    </w:tbl>
    <w:p w:rsidR="00DF2E90" w:rsidRPr="002F6EA6" w:rsidRDefault="00DF2E90" w:rsidP="00DF2E90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B12E8C" w:rsidTr="004358C2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4A5893" w:rsidRDefault="00DF2E90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A58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F2E90" w:rsidRPr="004A5893" w:rsidRDefault="0050688E" w:rsidP="004A589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A5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4A5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Pr="004A58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882750-2019]</w:t>
            </w:r>
            <w:r w:rsidRPr="004A5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Pr="004A58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4A5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4A5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4A58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4358C2" w:rsidRPr="004358C2" w:rsidTr="004358C2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8C2" w:rsidRPr="004A5893" w:rsidRDefault="004358C2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A58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8C2" w:rsidRPr="002F6EA6" w:rsidRDefault="004358C2" w:rsidP="00435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</w:t>
            </w:r>
            <w:r w:rsidRPr="004358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denuncia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nte</w:t>
            </w:r>
            <w:r w:rsidRPr="004358C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foi in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timado a apresentar sua defesa, cujo prazo está correndo.</w:t>
            </w:r>
          </w:p>
        </w:tc>
      </w:tr>
    </w:tbl>
    <w:p w:rsidR="0050688E" w:rsidRPr="002F6EA6" w:rsidRDefault="0050688E" w:rsidP="00027CD8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B12E8C" w:rsidTr="00B12E8C">
        <w:trPr>
          <w:trHeight w:val="34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CD8" w:rsidRPr="006F431C" w:rsidRDefault="00027CD8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27CD8" w:rsidRPr="002F6EA6" w:rsidRDefault="006F431C" w:rsidP="00027CD8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4.10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8A00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[PROT. Nº 957357-2019]</w:t>
            </w:r>
            <w:r w:rsidRPr="008A0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Cecília Maria Rabelo Geraldo</w:t>
            </w:r>
            <w:r w:rsidR="00B12E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</w:p>
        </w:tc>
      </w:tr>
      <w:tr w:rsidR="002F6EA6" w:rsidRPr="00E6417B" w:rsidTr="00B12E8C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CD8" w:rsidRPr="006F431C" w:rsidRDefault="00027CD8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CD8" w:rsidRPr="002F6EA6" w:rsidRDefault="003C6025" w:rsidP="00A456BA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A456B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de</w:t>
            </w:r>
            <w:r w:rsidR="00A456B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nunciado apresentou sua defesa e a Conselheira Estadual, </w:t>
            </w:r>
            <w:r w:rsidR="00A456BA" w:rsidRPr="008A0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="00A456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solicitou que o órgão denunciante complemente a denúncia, em especial, com plantas e desenhos técnicos </w:t>
            </w:r>
            <w:proofErr w:type="gramStart"/>
            <w:r w:rsidR="00A456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legíveis, e assinado pelas responsáveis técnicas</w:t>
            </w:r>
            <w:proofErr w:type="gramEnd"/>
            <w:r w:rsidR="00A456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B12E8C" w:rsidRPr="002F6EA6" w:rsidRDefault="00B12E8C" w:rsidP="00B12E8C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B12E8C" w:rsidRPr="00B12E8C" w:rsidTr="008363EF">
        <w:trPr>
          <w:trHeight w:val="34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E8C" w:rsidRPr="006F431C" w:rsidRDefault="00B12E8C" w:rsidP="008363E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B12E8C" w:rsidRPr="002F6EA6" w:rsidRDefault="00B12E8C" w:rsidP="00B12E8C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4.11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8A00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994296</w:t>
            </w:r>
            <w:r w:rsidRPr="008A00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-2019]</w:t>
            </w:r>
          </w:p>
        </w:tc>
      </w:tr>
      <w:tr w:rsidR="00B12E8C" w:rsidRPr="00B12E8C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E8C" w:rsidRPr="006F431C" w:rsidRDefault="00B12E8C" w:rsidP="008363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6F4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E8C" w:rsidRPr="002F6EA6" w:rsidRDefault="00BB0414" w:rsidP="008363EF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BB041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Designou-se</w:t>
            </w:r>
            <w:r w:rsidR="00B12E8C" w:rsidRPr="00BB041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 Conselheiro Estadual, Cláudio de Melo Rocha, como relator</w:t>
            </w:r>
            <w:r w:rsidR="00A456B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do processo, que solicitou informar ao interessado a existência de denúncia contra ele e que apresente defesa prévia, dentro do prazo de 15 dias.</w:t>
            </w:r>
          </w:p>
        </w:tc>
      </w:tr>
    </w:tbl>
    <w:p w:rsidR="00CF79F3" w:rsidRPr="002F6EA6" w:rsidRDefault="00CF79F3" w:rsidP="00AE043E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D47128" w:rsidRPr="002F6EA6" w:rsidRDefault="007C07C3" w:rsidP="00AE043E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2F6EA6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27"/>
      </w:tblGrid>
      <w:tr w:rsidR="002F6EA6" w:rsidRPr="003C6025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2F6EA6" w:rsidRDefault="00DF0D04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F6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2F6EA6" w:rsidRDefault="00906A73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F6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2F6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2F6EA6" w:rsidRPr="00B12E8C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2F6EA6" w:rsidRDefault="007A22B0" w:rsidP="00AE043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F6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2F6EA6" w:rsidRDefault="00E106D3" w:rsidP="00343C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reunião</w:t>
            </w:r>
            <w:r w:rsidR="000532B1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C081F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entrou em</w:t>
            </w:r>
            <w:r w:rsidR="009F1475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teve</w:t>
            </w:r>
            <w:r w:rsidR="000532B1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intervalo para al</w:t>
            </w:r>
            <w:r w:rsidR="000532B1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moço</w:t>
            </w:r>
            <w:r w:rsidR="00FC081F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das 1</w:t>
            </w:r>
            <w:r w:rsidR="007A653F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FC081F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DD7844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521056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FC081F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 às 1</w:t>
            </w:r>
            <w:r w:rsidR="00CF79F3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FC081F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F79F3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FC081F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0min</w:t>
            </w:r>
            <w:r w:rsidR="009F1475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532B1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A1997" w:rsidRP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</w:t>
            </w:r>
            <w:r w:rsidR="000A1997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Marília Palhares Machado encerrou a 1</w:t>
            </w:r>
            <w:r w:rsidR="00A222B0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2F6EA6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0A1997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ª Reunião da Comissão</w:t>
            </w:r>
            <w:r w:rsidR="00A222B0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Ética e Disciplina do CAU/MG </w:t>
            </w:r>
            <w:r w:rsidR="00E51BD8" w:rsidRPr="00343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726A4B" w:rsidRPr="00343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343CC5" w:rsidRPr="00343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7A22B0" w:rsidRPr="00343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E11D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05min</w:t>
            </w:r>
            <w:r w:rsidR="00355BD3" w:rsidRPr="00343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7A22B0" w:rsidRPr="00343C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Para</w:t>
            </w:r>
            <w:r w:rsidR="007A22B0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os devidos fins, eu, </w:t>
            </w:r>
            <w:r w:rsid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 w:rsid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Houri</w:t>
            </w:r>
            <w:proofErr w:type="spellEnd"/>
            <w:r w:rsidR="007A22B0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DD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Gerente Técnica e de Fiscalização do CAU/MG</w:t>
            </w:r>
            <w:r w:rsidR="007A22B0" w:rsidRPr="002F6E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lavrei esta Súmula.</w:t>
            </w:r>
          </w:p>
        </w:tc>
      </w:tr>
    </w:tbl>
    <w:p w:rsidR="00CA09AA" w:rsidRPr="007F7F52" w:rsidRDefault="00CA09AA" w:rsidP="00A222B0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906A73" w:rsidRPr="007F7F52" w:rsidRDefault="00906A73" w:rsidP="00A222B0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A22B0" w:rsidRPr="007F7F52" w:rsidRDefault="007A22B0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255840" w:rsidRPr="007F7F52" w:rsidRDefault="007A22B0" w:rsidP="00A222B0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08552C" w:rsidRPr="007F7F52" w:rsidRDefault="0008552C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</w:t>
      </w:r>
      <w:r w:rsidR="00134826"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</w:t>
      </w:r>
      <w:r w:rsidR="00086ED7"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</w:t>
      </w:r>
    </w:p>
    <w:p w:rsidR="0008552C" w:rsidRPr="007F7F52" w:rsidRDefault="0008552C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</w:t>
      </w:r>
      <w:r w:rsidR="00086ED7"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rdenadora Adjunta da CED-CAU/MG</w:t>
      </w:r>
    </w:p>
    <w:p w:rsidR="009F1475" w:rsidRPr="007F7F52" w:rsidRDefault="009F1475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9F1475" w:rsidRPr="007F7F52" w:rsidRDefault="009F1475" w:rsidP="009F14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Cláudio de Melo Rocha                                        </w:t>
      </w: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____________________________________</w:t>
      </w:r>
    </w:p>
    <w:p w:rsidR="009F1475" w:rsidRPr="007F7F52" w:rsidRDefault="009F1475" w:rsidP="009F14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Membro da CED-CAU/MG</w:t>
      </w:r>
    </w:p>
    <w:p w:rsidR="0008552C" w:rsidRPr="007F7F52" w:rsidRDefault="0008552C" w:rsidP="00A222B0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D7844" w:rsidRPr="00DD7844" w:rsidRDefault="00DD7844" w:rsidP="00DD7844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DD784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Samira de Almeida </w:t>
      </w:r>
      <w:proofErr w:type="spellStart"/>
      <w:r w:rsidRPr="00DD7844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Houri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Pr="007F7F52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        </w:t>
      </w:r>
      <w:r w:rsidRPr="007F7F5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____________________________________</w:t>
      </w:r>
    </w:p>
    <w:p w:rsidR="00D2110C" w:rsidRPr="007F7F52" w:rsidRDefault="00DD7844" w:rsidP="00DD784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Gerente Técnica e de Fiscalização do CAU/MG</w:t>
      </w:r>
    </w:p>
    <w:sectPr w:rsidR="00D2110C" w:rsidRPr="007F7F52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67" w:rsidRDefault="00395F67" w:rsidP="007E22C9">
      <w:r>
        <w:separator/>
      </w:r>
    </w:p>
  </w:endnote>
  <w:endnote w:type="continuationSeparator" w:id="0">
    <w:p w:rsidR="00395F67" w:rsidRDefault="00395F6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DA03C6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601FA99" wp14:editId="24F7950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67" w:rsidRDefault="00395F67" w:rsidP="007E22C9">
      <w:r>
        <w:separator/>
      </w:r>
    </w:p>
  </w:footnote>
  <w:footnote w:type="continuationSeparator" w:id="0">
    <w:p w:rsidR="00395F67" w:rsidRDefault="00395F6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E6417B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DA03C6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CA55D1F" wp14:editId="3EF232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C6" w:rsidRPr="00007CEC" w:rsidRDefault="00DA03C6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E6417B" w:rsidRPr="00E6417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1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E6417B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A03C6" w:rsidRPr="00007CEC" w:rsidRDefault="00DA03C6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E6417B" w:rsidRPr="00E6417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1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E6417B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03C6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C9483D8" wp14:editId="1892E258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2FAA"/>
    <w:rsid w:val="000033F0"/>
    <w:rsid w:val="00004558"/>
    <w:rsid w:val="000064BD"/>
    <w:rsid w:val="00006651"/>
    <w:rsid w:val="00007CEC"/>
    <w:rsid w:val="00010F61"/>
    <w:rsid w:val="0001267F"/>
    <w:rsid w:val="0001297C"/>
    <w:rsid w:val="00013B40"/>
    <w:rsid w:val="00013C5D"/>
    <w:rsid w:val="00015630"/>
    <w:rsid w:val="00015D6E"/>
    <w:rsid w:val="0001694B"/>
    <w:rsid w:val="0001717D"/>
    <w:rsid w:val="00017752"/>
    <w:rsid w:val="00017C97"/>
    <w:rsid w:val="00020089"/>
    <w:rsid w:val="0002079E"/>
    <w:rsid w:val="0002155B"/>
    <w:rsid w:val="00022C6B"/>
    <w:rsid w:val="00027CD8"/>
    <w:rsid w:val="00031D70"/>
    <w:rsid w:val="0003412C"/>
    <w:rsid w:val="00034308"/>
    <w:rsid w:val="000422E5"/>
    <w:rsid w:val="00045403"/>
    <w:rsid w:val="00047DD5"/>
    <w:rsid w:val="00050A22"/>
    <w:rsid w:val="0005110A"/>
    <w:rsid w:val="000512E9"/>
    <w:rsid w:val="000532B1"/>
    <w:rsid w:val="0005447A"/>
    <w:rsid w:val="00054997"/>
    <w:rsid w:val="00056417"/>
    <w:rsid w:val="000606CA"/>
    <w:rsid w:val="00061B58"/>
    <w:rsid w:val="00061BDB"/>
    <w:rsid w:val="00063E26"/>
    <w:rsid w:val="00066853"/>
    <w:rsid w:val="0007071C"/>
    <w:rsid w:val="000725EF"/>
    <w:rsid w:val="00072E67"/>
    <w:rsid w:val="000755C2"/>
    <w:rsid w:val="00076861"/>
    <w:rsid w:val="00080879"/>
    <w:rsid w:val="00080D73"/>
    <w:rsid w:val="0008552C"/>
    <w:rsid w:val="00086C73"/>
    <w:rsid w:val="00086ED7"/>
    <w:rsid w:val="000871A4"/>
    <w:rsid w:val="000871A5"/>
    <w:rsid w:val="000903F8"/>
    <w:rsid w:val="0009244D"/>
    <w:rsid w:val="000940B2"/>
    <w:rsid w:val="00094E70"/>
    <w:rsid w:val="000A1997"/>
    <w:rsid w:val="000A2D88"/>
    <w:rsid w:val="000A4141"/>
    <w:rsid w:val="000A5470"/>
    <w:rsid w:val="000A54EB"/>
    <w:rsid w:val="000A6E2E"/>
    <w:rsid w:val="000B02A4"/>
    <w:rsid w:val="000B0760"/>
    <w:rsid w:val="000B1835"/>
    <w:rsid w:val="000B3E05"/>
    <w:rsid w:val="000B402E"/>
    <w:rsid w:val="000B512F"/>
    <w:rsid w:val="000B5F15"/>
    <w:rsid w:val="000B6AFF"/>
    <w:rsid w:val="000C0F53"/>
    <w:rsid w:val="000C4F5D"/>
    <w:rsid w:val="000C6513"/>
    <w:rsid w:val="000D0766"/>
    <w:rsid w:val="000D134F"/>
    <w:rsid w:val="000D36A2"/>
    <w:rsid w:val="000E4011"/>
    <w:rsid w:val="000E62D3"/>
    <w:rsid w:val="000E6C9F"/>
    <w:rsid w:val="000E6EEA"/>
    <w:rsid w:val="000E7075"/>
    <w:rsid w:val="000E7551"/>
    <w:rsid w:val="000F1656"/>
    <w:rsid w:val="000F2266"/>
    <w:rsid w:val="000F2626"/>
    <w:rsid w:val="000F3838"/>
    <w:rsid w:val="000F5285"/>
    <w:rsid w:val="000F538A"/>
    <w:rsid w:val="000F5BE7"/>
    <w:rsid w:val="00100F29"/>
    <w:rsid w:val="00102BCC"/>
    <w:rsid w:val="00102D76"/>
    <w:rsid w:val="00107335"/>
    <w:rsid w:val="00111370"/>
    <w:rsid w:val="00112A43"/>
    <w:rsid w:val="00115D4D"/>
    <w:rsid w:val="00116359"/>
    <w:rsid w:val="00117011"/>
    <w:rsid w:val="00120A1D"/>
    <w:rsid w:val="001223EB"/>
    <w:rsid w:val="00122AE9"/>
    <w:rsid w:val="00123953"/>
    <w:rsid w:val="00125AF7"/>
    <w:rsid w:val="0012657E"/>
    <w:rsid w:val="0012705F"/>
    <w:rsid w:val="001270DF"/>
    <w:rsid w:val="00134826"/>
    <w:rsid w:val="00134AF5"/>
    <w:rsid w:val="00135AA6"/>
    <w:rsid w:val="00135FA0"/>
    <w:rsid w:val="00142CCE"/>
    <w:rsid w:val="00146941"/>
    <w:rsid w:val="001509C9"/>
    <w:rsid w:val="00150A2E"/>
    <w:rsid w:val="001537E2"/>
    <w:rsid w:val="00153810"/>
    <w:rsid w:val="00156F5E"/>
    <w:rsid w:val="00157CE1"/>
    <w:rsid w:val="00157D61"/>
    <w:rsid w:val="00160F05"/>
    <w:rsid w:val="0016114B"/>
    <w:rsid w:val="0016225C"/>
    <w:rsid w:val="00163524"/>
    <w:rsid w:val="001668C8"/>
    <w:rsid w:val="00167EE8"/>
    <w:rsid w:val="00172315"/>
    <w:rsid w:val="00176D2B"/>
    <w:rsid w:val="00180DE0"/>
    <w:rsid w:val="001811CC"/>
    <w:rsid w:val="00182E2B"/>
    <w:rsid w:val="00184890"/>
    <w:rsid w:val="00184E97"/>
    <w:rsid w:val="001855A5"/>
    <w:rsid w:val="0018741A"/>
    <w:rsid w:val="001874D6"/>
    <w:rsid w:val="0019095F"/>
    <w:rsid w:val="00191438"/>
    <w:rsid w:val="0019171E"/>
    <w:rsid w:val="001942B9"/>
    <w:rsid w:val="0019454A"/>
    <w:rsid w:val="001954D4"/>
    <w:rsid w:val="0019591B"/>
    <w:rsid w:val="00195965"/>
    <w:rsid w:val="00197B0E"/>
    <w:rsid w:val="001A09F1"/>
    <w:rsid w:val="001A1905"/>
    <w:rsid w:val="001A1BD2"/>
    <w:rsid w:val="001A2F93"/>
    <w:rsid w:val="001A63D9"/>
    <w:rsid w:val="001A6991"/>
    <w:rsid w:val="001B357F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D2E2E"/>
    <w:rsid w:val="001E04B7"/>
    <w:rsid w:val="001E17F5"/>
    <w:rsid w:val="001E2F6F"/>
    <w:rsid w:val="001E790A"/>
    <w:rsid w:val="001E7CC6"/>
    <w:rsid w:val="001F06D9"/>
    <w:rsid w:val="001F5522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7A8A"/>
    <w:rsid w:val="002213CD"/>
    <w:rsid w:val="00222B55"/>
    <w:rsid w:val="0023532B"/>
    <w:rsid w:val="0023572D"/>
    <w:rsid w:val="00236579"/>
    <w:rsid w:val="0024056E"/>
    <w:rsid w:val="00242052"/>
    <w:rsid w:val="00243289"/>
    <w:rsid w:val="00243F30"/>
    <w:rsid w:val="00244603"/>
    <w:rsid w:val="0024526A"/>
    <w:rsid w:val="00245FDC"/>
    <w:rsid w:val="002500F7"/>
    <w:rsid w:val="0025251E"/>
    <w:rsid w:val="00253111"/>
    <w:rsid w:val="00253249"/>
    <w:rsid w:val="00254A9D"/>
    <w:rsid w:val="00255840"/>
    <w:rsid w:val="002558E5"/>
    <w:rsid w:val="00261E96"/>
    <w:rsid w:val="00264217"/>
    <w:rsid w:val="00266909"/>
    <w:rsid w:val="00271B8A"/>
    <w:rsid w:val="00272E32"/>
    <w:rsid w:val="00272E99"/>
    <w:rsid w:val="00273ABF"/>
    <w:rsid w:val="00274219"/>
    <w:rsid w:val="00281BE9"/>
    <w:rsid w:val="00282A92"/>
    <w:rsid w:val="002849D1"/>
    <w:rsid w:val="0028590F"/>
    <w:rsid w:val="002870A6"/>
    <w:rsid w:val="00293C77"/>
    <w:rsid w:val="00294AB1"/>
    <w:rsid w:val="00296379"/>
    <w:rsid w:val="00297678"/>
    <w:rsid w:val="002A0D61"/>
    <w:rsid w:val="002A1B65"/>
    <w:rsid w:val="002A1C0B"/>
    <w:rsid w:val="002A4D60"/>
    <w:rsid w:val="002A5110"/>
    <w:rsid w:val="002A5346"/>
    <w:rsid w:val="002A5692"/>
    <w:rsid w:val="002B40EF"/>
    <w:rsid w:val="002B6369"/>
    <w:rsid w:val="002B688F"/>
    <w:rsid w:val="002C077F"/>
    <w:rsid w:val="002C1491"/>
    <w:rsid w:val="002C1585"/>
    <w:rsid w:val="002C22C7"/>
    <w:rsid w:val="002C7A76"/>
    <w:rsid w:val="002D065B"/>
    <w:rsid w:val="002D2CC5"/>
    <w:rsid w:val="002D55E4"/>
    <w:rsid w:val="002D584F"/>
    <w:rsid w:val="002D7A70"/>
    <w:rsid w:val="002E03B5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2F6A17"/>
    <w:rsid w:val="002F6EA6"/>
    <w:rsid w:val="0030260D"/>
    <w:rsid w:val="00303B32"/>
    <w:rsid w:val="00305325"/>
    <w:rsid w:val="00306280"/>
    <w:rsid w:val="0030751B"/>
    <w:rsid w:val="00310067"/>
    <w:rsid w:val="00310172"/>
    <w:rsid w:val="00322840"/>
    <w:rsid w:val="00322BA6"/>
    <w:rsid w:val="003265F3"/>
    <w:rsid w:val="00333BED"/>
    <w:rsid w:val="00335731"/>
    <w:rsid w:val="00343CC5"/>
    <w:rsid w:val="00344A3F"/>
    <w:rsid w:val="00352B82"/>
    <w:rsid w:val="003539B4"/>
    <w:rsid w:val="00355BD3"/>
    <w:rsid w:val="003606B5"/>
    <w:rsid w:val="00361DD2"/>
    <w:rsid w:val="00362D2C"/>
    <w:rsid w:val="00364094"/>
    <w:rsid w:val="00364C4E"/>
    <w:rsid w:val="00365BC9"/>
    <w:rsid w:val="00366036"/>
    <w:rsid w:val="00371330"/>
    <w:rsid w:val="003760B8"/>
    <w:rsid w:val="003777EF"/>
    <w:rsid w:val="00382AA1"/>
    <w:rsid w:val="00384E22"/>
    <w:rsid w:val="00385014"/>
    <w:rsid w:val="00386161"/>
    <w:rsid w:val="003908E7"/>
    <w:rsid w:val="003916A0"/>
    <w:rsid w:val="0039275B"/>
    <w:rsid w:val="00394395"/>
    <w:rsid w:val="003955A4"/>
    <w:rsid w:val="00395F67"/>
    <w:rsid w:val="003971F5"/>
    <w:rsid w:val="003A0711"/>
    <w:rsid w:val="003A0D85"/>
    <w:rsid w:val="003A3415"/>
    <w:rsid w:val="003A4577"/>
    <w:rsid w:val="003A693E"/>
    <w:rsid w:val="003B12F3"/>
    <w:rsid w:val="003B1521"/>
    <w:rsid w:val="003B2314"/>
    <w:rsid w:val="003B3537"/>
    <w:rsid w:val="003B3CCD"/>
    <w:rsid w:val="003B7713"/>
    <w:rsid w:val="003B7BBD"/>
    <w:rsid w:val="003C3452"/>
    <w:rsid w:val="003C6025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670"/>
    <w:rsid w:val="003E000C"/>
    <w:rsid w:val="003E13AB"/>
    <w:rsid w:val="003E2A09"/>
    <w:rsid w:val="003E3C98"/>
    <w:rsid w:val="003E45A6"/>
    <w:rsid w:val="003E4777"/>
    <w:rsid w:val="003E6C09"/>
    <w:rsid w:val="003E6D01"/>
    <w:rsid w:val="003F1288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1E66"/>
    <w:rsid w:val="00403C23"/>
    <w:rsid w:val="00406528"/>
    <w:rsid w:val="004078C3"/>
    <w:rsid w:val="00407AB5"/>
    <w:rsid w:val="00410CAF"/>
    <w:rsid w:val="00410ECC"/>
    <w:rsid w:val="00413651"/>
    <w:rsid w:val="0041639E"/>
    <w:rsid w:val="00417116"/>
    <w:rsid w:val="004262A2"/>
    <w:rsid w:val="00431E17"/>
    <w:rsid w:val="004321E5"/>
    <w:rsid w:val="00432D60"/>
    <w:rsid w:val="00433F32"/>
    <w:rsid w:val="00434BC2"/>
    <w:rsid w:val="004358C2"/>
    <w:rsid w:val="00435F14"/>
    <w:rsid w:val="00436C1C"/>
    <w:rsid w:val="004458BC"/>
    <w:rsid w:val="004460F2"/>
    <w:rsid w:val="004470E6"/>
    <w:rsid w:val="00447FB1"/>
    <w:rsid w:val="00452713"/>
    <w:rsid w:val="00452E2F"/>
    <w:rsid w:val="00454788"/>
    <w:rsid w:val="00454C7C"/>
    <w:rsid w:val="004557F9"/>
    <w:rsid w:val="00456FC0"/>
    <w:rsid w:val="004575FC"/>
    <w:rsid w:val="0046036F"/>
    <w:rsid w:val="004606C3"/>
    <w:rsid w:val="0046102D"/>
    <w:rsid w:val="00465266"/>
    <w:rsid w:val="00465A37"/>
    <w:rsid w:val="00465B10"/>
    <w:rsid w:val="004667C4"/>
    <w:rsid w:val="00466D2E"/>
    <w:rsid w:val="00472FBB"/>
    <w:rsid w:val="0047343B"/>
    <w:rsid w:val="0047429E"/>
    <w:rsid w:val="00474554"/>
    <w:rsid w:val="00475EB9"/>
    <w:rsid w:val="00477BE7"/>
    <w:rsid w:val="004806EB"/>
    <w:rsid w:val="004819AB"/>
    <w:rsid w:val="00482101"/>
    <w:rsid w:val="00482810"/>
    <w:rsid w:val="00482DA7"/>
    <w:rsid w:val="00483C75"/>
    <w:rsid w:val="00485B63"/>
    <w:rsid w:val="004877DD"/>
    <w:rsid w:val="0049030A"/>
    <w:rsid w:val="004910B7"/>
    <w:rsid w:val="00491652"/>
    <w:rsid w:val="00493453"/>
    <w:rsid w:val="0049454C"/>
    <w:rsid w:val="0049457E"/>
    <w:rsid w:val="004955F2"/>
    <w:rsid w:val="004A1ACA"/>
    <w:rsid w:val="004A29A1"/>
    <w:rsid w:val="004A37EF"/>
    <w:rsid w:val="004A42AE"/>
    <w:rsid w:val="004A5893"/>
    <w:rsid w:val="004A5CD7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20AC"/>
    <w:rsid w:val="004D3E0E"/>
    <w:rsid w:val="004D5D27"/>
    <w:rsid w:val="004D688F"/>
    <w:rsid w:val="004D6DE4"/>
    <w:rsid w:val="004E1531"/>
    <w:rsid w:val="004E2836"/>
    <w:rsid w:val="004E458B"/>
    <w:rsid w:val="004E4714"/>
    <w:rsid w:val="004E4C07"/>
    <w:rsid w:val="004E534A"/>
    <w:rsid w:val="004E6E38"/>
    <w:rsid w:val="004E7452"/>
    <w:rsid w:val="004F18D0"/>
    <w:rsid w:val="004F1C9D"/>
    <w:rsid w:val="004F2FC5"/>
    <w:rsid w:val="004F3804"/>
    <w:rsid w:val="004F3FA1"/>
    <w:rsid w:val="004F591A"/>
    <w:rsid w:val="005017C5"/>
    <w:rsid w:val="005024A7"/>
    <w:rsid w:val="0050687E"/>
    <w:rsid w:val="0050688E"/>
    <w:rsid w:val="005122AA"/>
    <w:rsid w:val="00515191"/>
    <w:rsid w:val="00517501"/>
    <w:rsid w:val="005200C9"/>
    <w:rsid w:val="0052071C"/>
    <w:rsid w:val="00521056"/>
    <w:rsid w:val="0052197C"/>
    <w:rsid w:val="005226A0"/>
    <w:rsid w:val="0052319D"/>
    <w:rsid w:val="0052321D"/>
    <w:rsid w:val="005238BC"/>
    <w:rsid w:val="00523EF1"/>
    <w:rsid w:val="005256F9"/>
    <w:rsid w:val="00525FAE"/>
    <w:rsid w:val="0053048C"/>
    <w:rsid w:val="00534902"/>
    <w:rsid w:val="00534EF8"/>
    <w:rsid w:val="00536207"/>
    <w:rsid w:val="00542882"/>
    <w:rsid w:val="00542E03"/>
    <w:rsid w:val="00543310"/>
    <w:rsid w:val="005474C8"/>
    <w:rsid w:val="005514F9"/>
    <w:rsid w:val="00553288"/>
    <w:rsid w:val="0055606B"/>
    <w:rsid w:val="005574F8"/>
    <w:rsid w:val="00557B3D"/>
    <w:rsid w:val="005604ED"/>
    <w:rsid w:val="00561BF8"/>
    <w:rsid w:val="00561E6F"/>
    <w:rsid w:val="0056294D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5340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C6A9D"/>
    <w:rsid w:val="005D1468"/>
    <w:rsid w:val="005D2E98"/>
    <w:rsid w:val="005D46C2"/>
    <w:rsid w:val="005D48F6"/>
    <w:rsid w:val="005D5462"/>
    <w:rsid w:val="005E21A1"/>
    <w:rsid w:val="005E55A5"/>
    <w:rsid w:val="005F26CE"/>
    <w:rsid w:val="005F39E4"/>
    <w:rsid w:val="005F3D29"/>
    <w:rsid w:val="005F409B"/>
    <w:rsid w:val="005F56E0"/>
    <w:rsid w:val="005F5D96"/>
    <w:rsid w:val="00600DD6"/>
    <w:rsid w:val="00601495"/>
    <w:rsid w:val="006015A1"/>
    <w:rsid w:val="006015F2"/>
    <w:rsid w:val="00601BBC"/>
    <w:rsid w:val="00602BD2"/>
    <w:rsid w:val="00603A18"/>
    <w:rsid w:val="006051A4"/>
    <w:rsid w:val="00606885"/>
    <w:rsid w:val="00607E91"/>
    <w:rsid w:val="006111AD"/>
    <w:rsid w:val="0061537D"/>
    <w:rsid w:val="006223CD"/>
    <w:rsid w:val="00622792"/>
    <w:rsid w:val="00623D56"/>
    <w:rsid w:val="00624F30"/>
    <w:rsid w:val="00625240"/>
    <w:rsid w:val="00625D11"/>
    <w:rsid w:val="00626459"/>
    <w:rsid w:val="00627616"/>
    <w:rsid w:val="00630709"/>
    <w:rsid w:val="00630F3C"/>
    <w:rsid w:val="00632110"/>
    <w:rsid w:val="006344FE"/>
    <w:rsid w:val="00636431"/>
    <w:rsid w:val="00636B52"/>
    <w:rsid w:val="00637157"/>
    <w:rsid w:val="0063746F"/>
    <w:rsid w:val="006378C3"/>
    <w:rsid w:val="00637FF5"/>
    <w:rsid w:val="00641239"/>
    <w:rsid w:val="006419FD"/>
    <w:rsid w:val="00642176"/>
    <w:rsid w:val="00644824"/>
    <w:rsid w:val="00646D62"/>
    <w:rsid w:val="00646F51"/>
    <w:rsid w:val="00652011"/>
    <w:rsid w:val="00652741"/>
    <w:rsid w:val="006530EA"/>
    <w:rsid w:val="00654789"/>
    <w:rsid w:val="006550F8"/>
    <w:rsid w:val="0066076D"/>
    <w:rsid w:val="00662953"/>
    <w:rsid w:val="0066412F"/>
    <w:rsid w:val="00665299"/>
    <w:rsid w:val="00667B85"/>
    <w:rsid w:val="0067153B"/>
    <w:rsid w:val="00672B33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39D8"/>
    <w:rsid w:val="006C42A1"/>
    <w:rsid w:val="006C507E"/>
    <w:rsid w:val="006C6674"/>
    <w:rsid w:val="006C7CF0"/>
    <w:rsid w:val="006D047C"/>
    <w:rsid w:val="006D04E9"/>
    <w:rsid w:val="006D1D93"/>
    <w:rsid w:val="006D1F5A"/>
    <w:rsid w:val="006D26B7"/>
    <w:rsid w:val="006D2FA7"/>
    <w:rsid w:val="006D3E06"/>
    <w:rsid w:val="006D54E2"/>
    <w:rsid w:val="006D5EB2"/>
    <w:rsid w:val="006D7AFE"/>
    <w:rsid w:val="006D7D93"/>
    <w:rsid w:val="006E02DE"/>
    <w:rsid w:val="006E122A"/>
    <w:rsid w:val="006E296A"/>
    <w:rsid w:val="006E4BBA"/>
    <w:rsid w:val="006E4E08"/>
    <w:rsid w:val="006E6A6F"/>
    <w:rsid w:val="006E6DC9"/>
    <w:rsid w:val="006E6E00"/>
    <w:rsid w:val="006F1653"/>
    <w:rsid w:val="006F2FE5"/>
    <w:rsid w:val="006F3339"/>
    <w:rsid w:val="006F3680"/>
    <w:rsid w:val="006F431C"/>
    <w:rsid w:val="006F5238"/>
    <w:rsid w:val="006F7956"/>
    <w:rsid w:val="00700CAA"/>
    <w:rsid w:val="00700D70"/>
    <w:rsid w:val="00700D8B"/>
    <w:rsid w:val="00706517"/>
    <w:rsid w:val="00711144"/>
    <w:rsid w:val="007115AB"/>
    <w:rsid w:val="00712340"/>
    <w:rsid w:val="00715C3A"/>
    <w:rsid w:val="00716299"/>
    <w:rsid w:val="00716EE2"/>
    <w:rsid w:val="007228B0"/>
    <w:rsid w:val="00722E5D"/>
    <w:rsid w:val="0072339C"/>
    <w:rsid w:val="007249B9"/>
    <w:rsid w:val="00724F57"/>
    <w:rsid w:val="00726A4B"/>
    <w:rsid w:val="00730076"/>
    <w:rsid w:val="00742420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13BB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5B14"/>
    <w:rsid w:val="0079756F"/>
    <w:rsid w:val="00797D94"/>
    <w:rsid w:val="007A06F8"/>
    <w:rsid w:val="007A0CB2"/>
    <w:rsid w:val="007A15B8"/>
    <w:rsid w:val="007A22B0"/>
    <w:rsid w:val="007A2C3D"/>
    <w:rsid w:val="007A3084"/>
    <w:rsid w:val="007A34DD"/>
    <w:rsid w:val="007A5649"/>
    <w:rsid w:val="007A5CE8"/>
    <w:rsid w:val="007A6067"/>
    <w:rsid w:val="007A653F"/>
    <w:rsid w:val="007A6682"/>
    <w:rsid w:val="007B1294"/>
    <w:rsid w:val="007B2438"/>
    <w:rsid w:val="007B26D1"/>
    <w:rsid w:val="007B42AF"/>
    <w:rsid w:val="007B4B3A"/>
    <w:rsid w:val="007B58FE"/>
    <w:rsid w:val="007B6C99"/>
    <w:rsid w:val="007B7D88"/>
    <w:rsid w:val="007C0737"/>
    <w:rsid w:val="007C07C3"/>
    <w:rsid w:val="007C19DC"/>
    <w:rsid w:val="007C4BE5"/>
    <w:rsid w:val="007C5F04"/>
    <w:rsid w:val="007C61B3"/>
    <w:rsid w:val="007C76C3"/>
    <w:rsid w:val="007D178E"/>
    <w:rsid w:val="007D4E35"/>
    <w:rsid w:val="007D528F"/>
    <w:rsid w:val="007D54FF"/>
    <w:rsid w:val="007D5854"/>
    <w:rsid w:val="007D645C"/>
    <w:rsid w:val="007D67C9"/>
    <w:rsid w:val="007E22C9"/>
    <w:rsid w:val="007E2A48"/>
    <w:rsid w:val="007E2EF1"/>
    <w:rsid w:val="007F06C2"/>
    <w:rsid w:val="007F37D6"/>
    <w:rsid w:val="007F461D"/>
    <w:rsid w:val="007F6302"/>
    <w:rsid w:val="007F6896"/>
    <w:rsid w:val="007F7A66"/>
    <w:rsid w:val="007F7F3C"/>
    <w:rsid w:val="007F7F52"/>
    <w:rsid w:val="00804D6C"/>
    <w:rsid w:val="00807FE6"/>
    <w:rsid w:val="00811CAD"/>
    <w:rsid w:val="00812D3C"/>
    <w:rsid w:val="00812D99"/>
    <w:rsid w:val="00812F32"/>
    <w:rsid w:val="00814249"/>
    <w:rsid w:val="00814746"/>
    <w:rsid w:val="00814E69"/>
    <w:rsid w:val="008211CF"/>
    <w:rsid w:val="00821B0F"/>
    <w:rsid w:val="00822E3A"/>
    <w:rsid w:val="0082375E"/>
    <w:rsid w:val="00825A1C"/>
    <w:rsid w:val="008264B4"/>
    <w:rsid w:val="00827219"/>
    <w:rsid w:val="0082733B"/>
    <w:rsid w:val="00831DE7"/>
    <w:rsid w:val="008329ED"/>
    <w:rsid w:val="008332DE"/>
    <w:rsid w:val="0083491D"/>
    <w:rsid w:val="008363EF"/>
    <w:rsid w:val="00840A76"/>
    <w:rsid w:val="00841BCF"/>
    <w:rsid w:val="00844440"/>
    <w:rsid w:val="00844694"/>
    <w:rsid w:val="008509C3"/>
    <w:rsid w:val="008520D3"/>
    <w:rsid w:val="00853AA3"/>
    <w:rsid w:val="00853F24"/>
    <w:rsid w:val="00854EFA"/>
    <w:rsid w:val="0086065F"/>
    <w:rsid w:val="0086100B"/>
    <w:rsid w:val="00861D13"/>
    <w:rsid w:val="008627E6"/>
    <w:rsid w:val="00865986"/>
    <w:rsid w:val="00871C59"/>
    <w:rsid w:val="008769E7"/>
    <w:rsid w:val="00876F39"/>
    <w:rsid w:val="008818BD"/>
    <w:rsid w:val="00882C8D"/>
    <w:rsid w:val="00882FA4"/>
    <w:rsid w:val="008843D6"/>
    <w:rsid w:val="00884F10"/>
    <w:rsid w:val="00892163"/>
    <w:rsid w:val="00894930"/>
    <w:rsid w:val="00894F54"/>
    <w:rsid w:val="00895D6C"/>
    <w:rsid w:val="008967D7"/>
    <w:rsid w:val="00897C47"/>
    <w:rsid w:val="008B1762"/>
    <w:rsid w:val="008B7DC3"/>
    <w:rsid w:val="008C0730"/>
    <w:rsid w:val="008C1D1D"/>
    <w:rsid w:val="008C1F0F"/>
    <w:rsid w:val="008C2916"/>
    <w:rsid w:val="008C4A46"/>
    <w:rsid w:val="008C6EF3"/>
    <w:rsid w:val="008D0966"/>
    <w:rsid w:val="008D2F03"/>
    <w:rsid w:val="008D476E"/>
    <w:rsid w:val="008D4A78"/>
    <w:rsid w:val="008D4F8B"/>
    <w:rsid w:val="008D689F"/>
    <w:rsid w:val="008D79FA"/>
    <w:rsid w:val="008E2515"/>
    <w:rsid w:val="008E294B"/>
    <w:rsid w:val="008E5412"/>
    <w:rsid w:val="008F02F5"/>
    <w:rsid w:val="008F0F45"/>
    <w:rsid w:val="008F2951"/>
    <w:rsid w:val="008F3E78"/>
    <w:rsid w:val="008F3EC6"/>
    <w:rsid w:val="008F61C0"/>
    <w:rsid w:val="00906A73"/>
    <w:rsid w:val="00906F17"/>
    <w:rsid w:val="009111E4"/>
    <w:rsid w:val="0091658B"/>
    <w:rsid w:val="00916885"/>
    <w:rsid w:val="009173F5"/>
    <w:rsid w:val="009174F6"/>
    <w:rsid w:val="00925786"/>
    <w:rsid w:val="00926786"/>
    <w:rsid w:val="009310B5"/>
    <w:rsid w:val="009313E1"/>
    <w:rsid w:val="00931BCC"/>
    <w:rsid w:val="00931EE1"/>
    <w:rsid w:val="00932CED"/>
    <w:rsid w:val="00933077"/>
    <w:rsid w:val="0093346D"/>
    <w:rsid w:val="0093454B"/>
    <w:rsid w:val="009369E3"/>
    <w:rsid w:val="00936B14"/>
    <w:rsid w:val="00940C7F"/>
    <w:rsid w:val="009411B1"/>
    <w:rsid w:val="0094149E"/>
    <w:rsid w:val="00943134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6021"/>
    <w:rsid w:val="00957AD6"/>
    <w:rsid w:val="00961A86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347"/>
    <w:rsid w:val="00974A1E"/>
    <w:rsid w:val="00977B9E"/>
    <w:rsid w:val="00981486"/>
    <w:rsid w:val="009829D1"/>
    <w:rsid w:val="00984CE8"/>
    <w:rsid w:val="00985665"/>
    <w:rsid w:val="00986A58"/>
    <w:rsid w:val="00987C04"/>
    <w:rsid w:val="00987CC2"/>
    <w:rsid w:val="0099069A"/>
    <w:rsid w:val="00990DA5"/>
    <w:rsid w:val="00991BE1"/>
    <w:rsid w:val="00993D72"/>
    <w:rsid w:val="00993F25"/>
    <w:rsid w:val="009942EB"/>
    <w:rsid w:val="0099524A"/>
    <w:rsid w:val="009960EA"/>
    <w:rsid w:val="009968A2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C7C00"/>
    <w:rsid w:val="009D10B3"/>
    <w:rsid w:val="009D4B83"/>
    <w:rsid w:val="009D6091"/>
    <w:rsid w:val="009E40FF"/>
    <w:rsid w:val="009E4537"/>
    <w:rsid w:val="009F1475"/>
    <w:rsid w:val="009F23F0"/>
    <w:rsid w:val="009F40CF"/>
    <w:rsid w:val="009F4C5D"/>
    <w:rsid w:val="009F4FD8"/>
    <w:rsid w:val="009F7380"/>
    <w:rsid w:val="00A01D72"/>
    <w:rsid w:val="00A03C9D"/>
    <w:rsid w:val="00A0458D"/>
    <w:rsid w:val="00A048D9"/>
    <w:rsid w:val="00A10139"/>
    <w:rsid w:val="00A113B9"/>
    <w:rsid w:val="00A11F9A"/>
    <w:rsid w:val="00A11FB4"/>
    <w:rsid w:val="00A12382"/>
    <w:rsid w:val="00A12A25"/>
    <w:rsid w:val="00A12C54"/>
    <w:rsid w:val="00A13223"/>
    <w:rsid w:val="00A1395B"/>
    <w:rsid w:val="00A150BA"/>
    <w:rsid w:val="00A15D01"/>
    <w:rsid w:val="00A16D4C"/>
    <w:rsid w:val="00A17549"/>
    <w:rsid w:val="00A17D04"/>
    <w:rsid w:val="00A222B0"/>
    <w:rsid w:val="00A23CA8"/>
    <w:rsid w:val="00A25D9C"/>
    <w:rsid w:val="00A26CC7"/>
    <w:rsid w:val="00A3050C"/>
    <w:rsid w:val="00A30680"/>
    <w:rsid w:val="00A31723"/>
    <w:rsid w:val="00A3305F"/>
    <w:rsid w:val="00A34ADE"/>
    <w:rsid w:val="00A35917"/>
    <w:rsid w:val="00A3613C"/>
    <w:rsid w:val="00A4135F"/>
    <w:rsid w:val="00A43BDD"/>
    <w:rsid w:val="00A456BA"/>
    <w:rsid w:val="00A47E3D"/>
    <w:rsid w:val="00A52666"/>
    <w:rsid w:val="00A52CDD"/>
    <w:rsid w:val="00A557ED"/>
    <w:rsid w:val="00A574BE"/>
    <w:rsid w:val="00A57B54"/>
    <w:rsid w:val="00A60243"/>
    <w:rsid w:val="00A615E7"/>
    <w:rsid w:val="00A62F14"/>
    <w:rsid w:val="00A62F2B"/>
    <w:rsid w:val="00A6501E"/>
    <w:rsid w:val="00A65360"/>
    <w:rsid w:val="00A65396"/>
    <w:rsid w:val="00A704E8"/>
    <w:rsid w:val="00A70765"/>
    <w:rsid w:val="00A70D72"/>
    <w:rsid w:val="00A70F68"/>
    <w:rsid w:val="00A72D19"/>
    <w:rsid w:val="00A738DA"/>
    <w:rsid w:val="00A74F1F"/>
    <w:rsid w:val="00A75DA4"/>
    <w:rsid w:val="00A76AFB"/>
    <w:rsid w:val="00A77E49"/>
    <w:rsid w:val="00A827A5"/>
    <w:rsid w:val="00A82E17"/>
    <w:rsid w:val="00A83A09"/>
    <w:rsid w:val="00A905BB"/>
    <w:rsid w:val="00A934A7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6035"/>
    <w:rsid w:val="00AB6695"/>
    <w:rsid w:val="00AB7CA0"/>
    <w:rsid w:val="00AC5451"/>
    <w:rsid w:val="00AD0EFB"/>
    <w:rsid w:val="00AD1853"/>
    <w:rsid w:val="00AD3CFD"/>
    <w:rsid w:val="00AD6CE9"/>
    <w:rsid w:val="00AD7319"/>
    <w:rsid w:val="00AE043E"/>
    <w:rsid w:val="00AE0EA0"/>
    <w:rsid w:val="00AE49A7"/>
    <w:rsid w:val="00AF103D"/>
    <w:rsid w:val="00AF2157"/>
    <w:rsid w:val="00AF285A"/>
    <w:rsid w:val="00AF3593"/>
    <w:rsid w:val="00AF4008"/>
    <w:rsid w:val="00B00FB1"/>
    <w:rsid w:val="00B0402A"/>
    <w:rsid w:val="00B04F14"/>
    <w:rsid w:val="00B05172"/>
    <w:rsid w:val="00B05257"/>
    <w:rsid w:val="00B057E2"/>
    <w:rsid w:val="00B05943"/>
    <w:rsid w:val="00B06964"/>
    <w:rsid w:val="00B06A75"/>
    <w:rsid w:val="00B1017F"/>
    <w:rsid w:val="00B1086D"/>
    <w:rsid w:val="00B10D54"/>
    <w:rsid w:val="00B12E8C"/>
    <w:rsid w:val="00B175B7"/>
    <w:rsid w:val="00B17A47"/>
    <w:rsid w:val="00B202FF"/>
    <w:rsid w:val="00B22531"/>
    <w:rsid w:val="00B229D2"/>
    <w:rsid w:val="00B23684"/>
    <w:rsid w:val="00B304EA"/>
    <w:rsid w:val="00B31B88"/>
    <w:rsid w:val="00B31BAE"/>
    <w:rsid w:val="00B34D29"/>
    <w:rsid w:val="00B37B72"/>
    <w:rsid w:val="00B37E86"/>
    <w:rsid w:val="00B42430"/>
    <w:rsid w:val="00B43EA0"/>
    <w:rsid w:val="00B45A12"/>
    <w:rsid w:val="00B45E73"/>
    <w:rsid w:val="00B469B6"/>
    <w:rsid w:val="00B50893"/>
    <w:rsid w:val="00B5138B"/>
    <w:rsid w:val="00B53487"/>
    <w:rsid w:val="00B5446B"/>
    <w:rsid w:val="00B549F3"/>
    <w:rsid w:val="00B557C0"/>
    <w:rsid w:val="00B573CD"/>
    <w:rsid w:val="00B57911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628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0414"/>
    <w:rsid w:val="00BB050F"/>
    <w:rsid w:val="00BB0CD1"/>
    <w:rsid w:val="00BB1E37"/>
    <w:rsid w:val="00BB59C9"/>
    <w:rsid w:val="00BB5A4E"/>
    <w:rsid w:val="00BB65B2"/>
    <w:rsid w:val="00BB6815"/>
    <w:rsid w:val="00BB7C50"/>
    <w:rsid w:val="00BC0830"/>
    <w:rsid w:val="00BC0F24"/>
    <w:rsid w:val="00BC1179"/>
    <w:rsid w:val="00BC144B"/>
    <w:rsid w:val="00BC2368"/>
    <w:rsid w:val="00BC2A09"/>
    <w:rsid w:val="00BC2B0C"/>
    <w:rsid w:val="00BC5713"/>
    <w:rsid w:val="00BC646D"/>
    <w:rsid w:val="00BD0F93"/>
    <w:rsid w:val="00BD1351"/>
    <w:rsid w:val="00BD173C"/>
    <w:rsid w:val="00BD1BDC"/>
    <w:rsid w:val="00BD3AF7"/>
    <w:rsid w:val="00BE158B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6564"/>
    <w:rsid w:val="00C0716B"/>
    <w:rsid w:val="00C10609"/>
    <w:rsid w:val="00C10BCE"/>
    <w:rsid w:val="00C14C31"/>
    <w:rsid w:val="00C14EDE"/>
    <w:rsid w:val="00C15656"/>
    <w:rsid w:val="00C16F58"/>
    <w:rsid w:val="00C17DED"/>
    <w:rsid w:val="00C21BBC"/>
    <w:rsid w:val="00C234FF"/>
    <w:rsid w:val="00C250A6"/>
    <w:rsid w:val="00C26B10"/>
    <w:rsid w:val="00C27F9B"/>
    <w:rsid w:val="00C31DE6"/>
    <w:rsid w:val="00C356D4"/>
    <w:rsid w:val="00C370E9"/>
    <w:rsid w:val="00C37E23"/>
    <w:rsid w:val="00C429E4"/>
    <w:rsid w:val="00C44D72"/>
    <w:rsid w:val="00C450F4"/>
    <w:rsid w:val="00C479A0"/>
    <w:rsid w:val="00C501B8"/>
    <w:rsid w:val="00C50387"/>
    <w:rsid w:val="00C526BC"/>
    <w:rsid w:val="00C52A5F"/>
    <w:rsid w:val="00C560F7"/>
    <w:rsid w:val="00C625A4"/>
    <w:rsid w:val="00C70369"/>
    <w:rsid w:val="00C72CEA"/>
    <w:rsid w:val="00C813DF"/>
    <w:rsid w:val="00C81855"/>
    <w:rsid w:val="00C82CDC"/>
    <w:rsid w:val="00C863A3"/>
    <w:rsid w:val="00C87546"/>
    <w:rsid w:val="00C90556"/>
    <w:rsid w:val="00C919C8"/>
    <w:rsid w:val="00C91C6C"/>
    <w:rsid w:val="00C91EA2"/>
    <w:rsid w:val="00C970AD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A7AFC"/>
    <w:rsid w:val="00CB067E"/>
    <w:rsid w:val="00CB224A"/>
    <w:rsid w:val="00CB2BCD"/>
    <w:rsid w:val="00CB2F55"/>
    <w:rsid w:val="00CB4DEF"/>
    <w:rsid w:val="00CB7149"/>
    <w:rsid w:val="00CC2B40"/>
    <w:rsid w:val="00CC371D"/>
    <w:rsid w:val="00CC3FF0"/>
    <w:rsid w:val="00CD0073"/>
    <w:rsid w:val="00CD04CE"/>
    <w:rsid w:val="00CD3F49"/>
    <w:rsid w:val="00CD4A0D"/>
    <w:rsid w:val="00CD4C24"/>
    <w:rsid w:val="00CD4F82"/>
    <w:rsid w:val="00CD5094"/>
    <w:rsid w:val="00CD598F"/>
    <w:rsid w:val="00CE01CF"/>
    <w:rsid w:val="00CE14B7"/>
    <w:rsid w:val="00CE1B5E"/>
    <w:rsid w:val="00CE70C1"/>
    <w:rsid w:val="00CF1F11"/>
    <w:rsid w:val="00CF21B6"/>
    <w:rsid w:val="00CF2747"/>
    <w:rsid w:val="00CF79F3"/>
    <w:rsid w:val="00D00AC6"/>
    <w:rsid w:val="00D0177B"/>
    <w:rsid w:val="00D02F33"/>
    <w:rsid w:val="00D0324B"/>
    <w:rsid w:val="00D03D94"/>
    <w:rsid w:val="00D05E09"/>
    <w:rsid w:val="00D07458"/>
    <w:rsid w:val="00D124B9"/>
    <w:rsid w:val="00D13BF2"/>
    <w:rsid w:val="00D14AFD"/>
    <w:rsid w:val="00D160B7"/>
    <w:rsid w:val="00D17279"/>
    <w:rsid w:val="00D17DAB"/>
    <w:rsid w:val="00D20C72"/>
    <w:rsid w:val="00D2110C"/>
    <w:rsid w:val="00D23777"/>
    <w:rsid w:val="00D249FB"/>
    <w:rsid w:val="00D24CB9"/>
    <w:rsid w:val="00D24D7E"/>
    <w:rsid w:val="00D24DA4"/>
    <w:rsid w:val="00D250BB"/>
    <w:rsid w:val="00D30883"/>
    <w:rsid w:val="00D31AB7"/>
    <w:rsid w:val="00D32CE1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99A"/>
    <w:rsid w:val="00D63C7D"/>
    <w:rsid w:val="00D71B50"/>
    <w:rsid w:val="00D71C17"/>
    <w:rsid w:val="00D74124"/>
    <w:rsid w:val="00D75268"/>
    <w:rsid w:val="00D76204"/>
    <w:rsid w:val="00D8541B"/>
    <w:rsid w:val="00D86156"/>
    <w:rsid w:val="00D931E3"/>
    <w:rsid w:val="00D939EB"/>
    <w:rsid w:val="00DA0246"/>
    <w:rsid w:val="00DA03C6"/>
    <w:rsid w:val="00DA07C6"/>
    <w:rsid w:val="00DA0ABA"/>
    <w:rsid w:val="00DA180C"/>
    <w:rsid w:val="00DA1DEC"/>
    <w:rsid w:val="00DA1E10"/>
    <w:rsid w:val="00DA22A5"/>
    <w:rsid w:val="00DA34AD"/>
    <w:rsid w:val="00DA3511"/>
    <w:rsid w:val="00DA3531"/>
    <w:rsid w:val="00DA7301"/>
    <w:rsid w:val="00DB0416"/>
    <w:rsid w:val="00DB05A1"/>
    <w:rsid w:val="00DB173F"/>
    <w:rsid w:val="00DB2DB8"/>
    <w:rsid w:val="00DB3D98"/>
    <w:rsid w:val="00DB3E1E"/>
    <w:rsid w:val="00DB3EE7"/>
    <w:rsid w:val="00DB62D9"/>
    <w:rsid w:val="00DB6AC8"/>
    <w:rsid w:val="00DC28D7"/>
    <w:rsid w:val="00DC2BE8"/>
    <w:rsid w:val="00DC4245"/>
    <w:rsid w:val="00DC4DE2"/>
    <w:rsid w:val="00DC6CD3"/>
    <w:rsid w:val="00DD1E53"/>
    <w:rsid w:val="00DD55A3"/>
    <w:rsid w:val="00DD5F17"/>
    <w:rsid w:val="00DD6450"/>
    <w:rsid w:val="00DD7844"/>
    <w:rsid w:val="00DE0F89"/>
    <w:rsid w:val="00DE3395"/>
    <w:rsid w:val="00DE355C"/>
    <w:rsid w:val="00DE49B0"/>
    <w:rsid w:val="00DE5562"/>
    <w:rsid w:val="00DE7502"/>
    <w:rsid w:val="00DE7C8B"/>
    <w:rsid w:val="00DF0D04"/>
    <w:rsid w:val="00DF19D4"/>
    <w:rsid w:val="00DF25E1"/>
    <w:rsid w:val="00DF2E90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1D37"/>
    <w:rsid w:val="00E12CBC"/>
    <w:rsid w:val="00E14AD1"/>
    <w:rsid w:val="00E153B8"/>
    <w:rsid w:val="00E1628D"/>
    <w:rsid w:val="00E20472"/>
    <w:rsid w:val="00E21F4C"/>
    <w:rsid w:val="00E22770"/>
    <w:rsid w:val="00E233C3"/>
    <w:rsid w:val="00E25AC8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1BD8"/>
    <w:rsid w:val="00E53C29"/>
    <w:rsid w:val="00E55C94"/>
    <w:rsid w:val="00E614EA"/>
    <w:rsid w:val="00E62D15"/>
    <w:rsid w:val="00E6417B"/>
    <w:rsid w:val="00E6451C"/>
    <w:rsid w:val="00E71BEF"/>
    <w:rsid w:val="00E71CF5"/>
    <w:rsid w:val="00E72B06"/>
    <w:rsid w:val="00E7579E"/>
    <w:rsid w:val="00E82750"/>
    <w:rsid w:val="00E849C7"/>
    <w:rsid w:val="00E87046"/>
    <w:rsid w:val="00E92EEA"/>
    <w:rsid w:val="00E93252"/>
    <w:rsid w:val="00E93B84"/>
    <w:rsid w:val="00E9531F"/>
    <w:rsid w:val="00E95676"/>
    <w:rsid w:val="00E962F8"/>
    <w:rsid w:val="00EA0F2C"/>
    <w:rsid w:val="00EA3850"/>
    <w:rsid w:val="00EA544F"/>
    <w:rsid w:val="00EA5A5A"/>
    <w:rsid w:val="00EB1B36"/>
    <w:rsid w:val="00EB2A15"/>
    <w:rsid w:val="00EB3D37"/>
    <w:rsid w:val="00EB566A"/>
    <w:rsid w:val="00EB6C06"/>
    <w:rsid w:val="00EB7665"/>
    <w:rsid w:val="00EB767E"/>
    <w:rsid w:val="00EB78CA"/>
    <w:rsid w:val="00EC0057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E5AB6"/>
    <w:rsid w:val="00EF370F"/>
    <w:rsid w:val="00EF4224"/>
    <w:rsid w:val="00EF7081"/>
    <w:rsid w:val="00F01D24"/>
    <w:rsid w:val="00F02D3A"/>
    <w:rsid w:val="00F04531"/>
    <w:rsid w:val="00F0485D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05AA"/>
    <w:rsid w:val="00F42219"/>
    <w:rsid w:val="00F434EE"/>
    <w:rsid w:val="00F442D9"/>
    <w:rsid w:val="00F44A16"/>
    <w:rsid w:val="00F451E1"/>
    <w:rsid w:val="00F45F71"/>
    <w:rsid w:val="00F4636A"/>
    <w:rsid w:val="00F474AB"/>
    <w:rsid w:val="00F47B63"/>
    <w:rsid w:val="00F519DF"/>
    <w:rsid w:val="00F54526"/>
    <w:rsid w:val="00F54F70"/>
    <w:rsid w:val="00F55E78"/>
    <w:rsid w:val="00F56884"/>
    <w:rsid w:val="00F57E06"/>
    <w:rsid w:val="00F6032D"/>
    <w:rsid w:val="00F60F99"/>
    <w:rsid w:val="00F620E9"/>
    <w:rsid w:val="00F62D61"/>
    <w:rsid w:val="00F6460A"/>
    <w:rsid w:val="00F653B2"/>
    <w:rsid w:val="00F66117"/>
    <w:rsid w:val="00F70FD6"/>
    <w:rsid w:val="00F72C67"/>
    <w:rsid w:val="00F745F1"/>
    <w:rsid w:val="00F74752"/>
    <w:rsid w:val="00F74992"/>
    <w:rsid w:val="00F76781"/>
    <w:rsid w:val="00F82197"/>
    <w:rsid w:val="00F82551"/>
    <w:rsid w:val="00F87EAB"/>
    <w:rsid w:val="00F90D90"/>
    <w:rsid w:val="00F9212D"/>
    <w:rsid w:val="00F94306"/>
    <w:rsid w:val="00F96401"/>
    <w:rsid w:val="00FA1B93"/>
    <w:rsid w:val="00FA2872"/>
    <w:rsid w:val="00FA2E13"/>
    <w:rsid w:val="00FA3892"/>
    <w:rsid w:val="00FA45CD"/>
    <w:rsid w:val="00FA4C17"/>
    <w:rsid w:val="00FA5C7C"/>
    <w:rsid w:val="00FA5D0A"/>
    <w:rsid w:val="00FA797B"/>
    <w:rsid w:val="00FA7AFC"/>
    <w:rsid w:val="00FB0CA8"/>
    <w:rsid w:val="00FB288C"/>
    <w:rsid w:val="00FB2BD1"/>
    <w:rsid w:val="00FB706A"/>
    <w:rsid w:val="00FB7B9C"/>
    <w:rsid w:val="00FC081F"/>
    <w:rsid w:val="00FC236A"/>
    <w:rsid w:val="00FC2456"/>
    <w:rsid w:val="00FC24FB"/>
    <w:rsid w:val="00FC3413"/>
    <w:rsid w:val="00FC5C15"/>
    <w:rsid w:val="00FC6DD5"/>
    <w:rsid w:val="00FC727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15AD-9049-4B57-9D89-F635E532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1284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Samira de A. Houri</cp:lastModifiedBy>
  <cp:revision>5</cp:revision>
  <cp:lastPrinted>2019-12-18T19:07:00Z</cp:lastPrinted>
  <dcterms:created xsi:type="dcterms:W3CDTF">2019-10-15T17:20:00Z</dcterms:created>
  <dcterms:modified xsi:type="dcterms:W3CDTF">2019-12-18T19:09:00Z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