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411A90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 xml:space="preserve">SÚMULA DA </w:t>
            </w:r>
            <w:r w:rsidR="00387C72">
              <w:rPr>
                <w:rFonts w:asciiTheme="majorHAnsi" w:hAnsiTheme="majorHAnsi" w:cs="Times New Roman"/>
                <w:b/>
                <w:lang w:val="pt-BR"/>
              </w:rPr>
              <w:t>001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387C72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 xml:space="preserve">SSÃO </w:t>
            </w:r>
            <w:r w:rsidR="00387C72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TEMPORÁRIA DE ATRIBUIÇÕES PROFISSIONAIS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 xml:space="preserve"> – C</w:t>
            </w:r>
            <w:r w:rsidR="00387C72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TAP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D2110C" w:rsidRPr="00411A90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387C72" w:rsidP="00387C7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04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setembro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411A9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</w:t>
            </w:r>
            <w:r w:rsidR="003545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/11º andar</w:t>
            </w: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526DC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87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 </w:t>
            </w:r>
            <w:r w:rsidR="00526DCB"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7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411A9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387C72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312BB8" w:rsidP="00312BB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Presidente/</w:t>
            </w:r>
            <w:r w:rsidR="00143F1A"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CTAP</w:t>
            </w:r>
            <w:r w:rsidR="00143F1A"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EB6AC6" w:rsidRPr="00411A90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EB6AC6" w:rsidRPr="00E872A0" w:rsidRDefault="00EB6AC6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6AC6" w:rsidRPr="00E872A0" w:rsidRDefault="00387C72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  <w:tc>
          <w:tcPr>
            <w:tcW w:w="4494" w:type="dxa"/>
            <w:shd w:val="clear" w:color="auto" w:fill="auto"/>
            <w:vAlign w:val="center"/>
          </w:tcPr>
          <w:p w:rsidR="00EB6AC6" w:rsidRPr="00E872A0" w:rsidRDefault="00387C72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e de Fiscalização do CAU/MG</w:t>
            </w:r>
          </w:p>
        </w:tc>
      </w:tr>
      <w:tr w:rsidR="00411A90" w:rsidRPr="00411A90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11A90" w:rsidRPr="00E872A0" w:rsidRDefault="00411A90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1A90" w:rsidRPr="00E872A0" w:rsidRDefault="00411A90" w:rsidP="00B770A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11A90" w:rsidRPr="00E872A0" w:rsidRDefault="00411A90" w:rsidP="00B770A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Arquiteto Analista do CAU/MG</w:t>
            </w:r>
          </w:p>
        </w:tc>
      </w:tr>
      <w:tr w:rsidR="00411A90" w:rsidRPr="00411A90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Guilherme Alves Ferreira e Oliveira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11A90" w:rsidRPr="00E872A0" w:rsidRDefault="00411A90" w:rsidP="0099184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Jurídico do CAU/MG</w:t>
            </w:r>
          </w:p>
        </w:tc>
      </w:tr>
      <w:tr w:rsidR="00411A90" w:rsidRPr="00387C72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Houri</w:t>
            </w:r>
            <w:proofErr w:type="spellEnd"/>
          </w:p>
        </w:tc>
      </w:tr>
      <w:tr w:rsidR="00411A90" w:rsidRPr="00387C72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A90" w:rsidRPr="0044793E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11A90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1A90" w:rsidRPr="00E872A0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411A90" w:rsidRPr="00411A90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11A90" w:rsidRPr="001C526F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C526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411A90" w:rsidRPr="001C526F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411A90" w:rsidRPr="00E872A0" w:rsidRDefault="00411A90" w:rsidP="00387C7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1C526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Pr="00387C7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09h15min,</w:t>
            </w:r>
            <w:r w:rsidRPr="001C526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 registrado o quórum necessário para a realização da reunião, estando presentes todos os convocados.</w:t>
            </w:r>
          </w:p>
        </w:tc>
      </w:tr>
      <w:tr w:rsidR="00411A90" w:rsidRPr="000738D0" w:rsidTr="00722C0B">
        <w:trPr>
          <w:trHeight w:val="1549"/>
          <w:jc w:val="center"/>
        </w:trPr>
        <w:tc>
          <w:tcPr>
            <w:tcW w:w="10414" w:type="dxa"/>
            <w:gridSpan w:val="3"/>
            <w:vAlign w:val="center"/>
          </w:tcPr>
          <w:p w:rsidR="00411A90" w:rsidRPr="00AD7CD4" w:rsidRDefault="00411A90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411A90" w:rsidRPr="00AD7CD4" w:rsidRDefault="00411A90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AD7CD4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411A90" w:rsidRPr="00AD7CD4" w:rsidRDefault="00411A90" w:rsidP="00143F1A">
            <w:pPr>
              <w:pStyle w:val="PargrafodaLista"/>
              <w:spacing w:line="276" w:lineRule="auto"/>
              <w:ind w:left="56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11A90" w:rsidRPr="00387C72" w:rsidRDefault="00411A90" w:rsidP="00387C72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Cronograma de reuniões;</w:t>
            </w:r>
          </w:p>
          <w:p w:rsidR="00411A90" w:rsidRPr="00387C72" w:rsidRDefault="00411A90" w:rsidP="00387C72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87C72">
              <w:rPr>
                <w:rFonts w:asciiTheme="majorHAnsi" w:hAnsiTheme="majorHAnsi"/>
                <w:sz w:val="20"/>
                <w:szCs w:val="20"/>
                <w:lang w:val="pt-BR"/>
              </w:rPr>
              <w:t>Indicação do objeto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comissão;</w:t>
            </w:r>
          </w:p>
          <w:p w:rsidR="00411A90" w:rsidRPr="00387C72" w:rsidRDefault="00411A90" w:rsidP="00387C72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87C72">
              <w:rPr>
                <w:rFonts w:asciiTheme="majorHAnsi" w:hAnsiTheme="majorHAnsi"/>
                <w:sz w:val="20"/>
                <w:szCs w:val="20"/>
                <w:lang w:val="pt-BR"/>
              </w:rPr>
              <w:t>Est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ratégias de atuação da comissão;</w:t>
            </w:r>
          </w:p>
          <w:p w:rsidR="00411A90" w:rsidRPr="000738D0" w:rsidRDefault="00411A90" w:rsidP="00387C72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87C7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Início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da análise da sentença judicial;</w:t>
            </w:r>
          </w:p>
          <w:p w:rsidR="00411A90" w:rsidRPr="000738D0" w:rsidRDefault="00411A90" w:rsidP="000738D0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38D0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411A90" w:rsidRPr="00AD7CD4" w:rsidRDefault="00411A90" w:rsidP="00143F1A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11A90" w:rsidRPr="00411A90" w:rsidTr="001C526F">
        <w:trPr>
          <w:trHeight w:val="711"/>
          <w:jc w:val="center"/>
        </w:trPr>
        <w:tc>
          <w:tcPr>
            <w:tcW w:w="10414" w:type="dxa"/>
            <w:gridSpan w:val="3"/>
            <w:vAlign w:val="center"/>
          </w:tcPr>
          <w:p w:rsidR="00411A90" w:rsidRPr="00143F1A" w:rsidRDefault="00411A90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43F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11A90" w:rsidRPr="00143F1A" w:rsidRDefault="00411A90" w:rsidP="00526DCB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526DCB"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16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526DCB"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</w:t>
            </w:r>
            <w:r w:rsidRP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:rsidR="00D2110C" w:rsidRPr="00266209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Pr="00266209" w:rsidRDefault="002031F5" w:rsidP="0044793E">
      <w:pPr>
        <w:widowControl/>
        <w:suppressLineNumbers/>
        <w:jc w:val="both"/>
        <w:rPr>
          <w:rFonts w:asciiTheme="majorHAnsi" w:hAnsiTheme="majorHAnsi" w:cs="Times New Roman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1E33CC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E3028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E3028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387C72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12BB8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312BB8" w:rsidRDefault="00387C72" w:rsidP="001E33C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CRONOGRAMA DE REUNIÕES</w:t>
            </w:r>
          </w:p>
        </w:tc>
      </w:tr>
      <w:tr w:rsidR="00B96956" w:rsidRPr="00411A90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312BB8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312BB8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7E3028" w:rsidRPr="00312BB8" w:rsidRDefault="00312BB8" w:rsidP="007E3028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Deliberou-se</w:t>
            </w:r>
            <w:r w:rsidR="00E74E5A"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312BB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que as reuniões da c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omissão ocorrerão nos dias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02/10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06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/11</w:t>
            </w:r>
            <w:r w:rsid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003545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 período da manhã e da tarde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C0468F" w:rsidRPr="00312BB8" w:rsidRDefault="00C0468F" w:rsidP="00387C72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411A90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1E33CC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411A90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D84775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D84775" w:rsidRDefault="00387C72" w:rsidP="001E33C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84775">
              <w:rPr>
                <w:rFonts w:asciiTheme="majorHAnsi" w:hAnsiTheme="majorHAnsi"/>
                <w:sz w:val="20"/>
                <w:szCs w:val="20"/>
                <w:lang w:val="pt-BR"/>
              </w:rPr>
              <w:t>INDICAÇÃO DO OBJETO DA COMISSÃO</w:t>
            </w:r>
          </w:p>
        </w:tc>
      </w:tr>
      <w:tr w:rsidR="00B96956" w:rsidRPr="00411A90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D84775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3598" w:rsidRPr="00D84775" w:rsidRDefault="00DA3598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D7CD4" w:rsidRPr="00D84775" w:rsidRDefault="00D84775" w:rsidP="00D84775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</w:t>
            </w:r>
            <w:r w:rsidR="00644A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fini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u-se que o objeto da comissão será a elaboração de documento definindo as atividades privativas dos profissionais de Arquitetura e Urbanismo, tendo em vista o disposto na Lei nº 5.194/66, nos </w:t>
            </w: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Decretos nº 23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.569/33 e nº 23.196/33, e na </w:t>
            </w: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Resolução nº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218/1973, do CONFE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A, bem como em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normativos eventualmente especificados nas decisões futuras prolatadas na Ação Civil Pública nº</w:t>
            </w:r>
            <w:proofErr w:type="gramEnd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00056507-71.2014.4.01.3800.</w:t>
            </w:r>
          </w:p>
          <w:p w:rsidR="007E3028" w:rsidRPr="00D84775" w:rsidRDefault="007E3028" w:rsidP="00AD7CD4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411A90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266209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411A90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F963BB" w:rsidRDefault="008E1E5C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3B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F963BB" w:rsidRDefault="00387C72" w:rsidP="00387C7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3B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ESTRATÉGIAS DE ATUAÇÃO DA COMISSÃO</w:t>
            </w:r>
          </w:p>
        </w:tc>
      </w:tr>
      <w:tr w:rsidR="00B96956" w:rsidRPr="00411A90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68F" w:rsidRPr="00354526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F963BB" w:rsidRPr="00D84775" w:rsidRDefault="00644A18" w:rsidP="00F963BB">
            <w:pPr>
              <w:pStyle w:val="PargrafodaLista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Definiu</w:t>
            </w:r>
            <w:r w:rsidR="00354526" w:rsidRPr="003545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-se que a comissão analisará os normativos do Sistema CONFEA/CREA</w:t>
            </w:r>
            <w:r w:rsidR="003545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4875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modo a identificar quais atividades foram definidas como privativas dos profissionais de Arquitetura e Urbanismo nesses documentos.</w:t>
            </w:r>
          </w:p>
          <w:p w:rsidR="007E3028" w:rsidRPr="00387C72" w:rsidRDefault="007E3028" w:rsidP="007E3028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411A90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C72" w:rsidRPr="00511FBE" w:rsidRDefault="00387C72" w:rsidP="00387C7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  <w:lastRenderedPageBreak/>
              <w:t xml:space="preserve">  </w:t>
            </w:r>
          </w:p>
        </w:tc>
      </w:tr>
      <w:tr w:rsidR="00B96956" w:rsidRPr="00411A90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71FD9" w:rsidRDefault="008E1E5C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71F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671FD9" w:rsidRDefault="00387C72" w:rsidP="00387C72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71FD9">
              <w:rPr>
                <w:rFonts w:asciiTheme="majorHAnsi" w:hAnsiTheme="majorHAnsi"/>
                <w:sz w:val="20"/>
                <w:szCs w:val="20"/>
                <w:lang w:val="pt-BR"/>
              </w:rPr>
              <w:t>INÍCIO DA ANÁLISE DA SENTENÇA JUDICIAL</w:t>
            </w:r>
          </w:p>
        </w:tc>
      </w:tr>
      <w:tr w:rsidR="00B96956" w:rsidRPr="00411A90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71FD9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71F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830" w:rsidRPr="00671FD9" w:rsidRDefault="00642830" w:rsidP="00642830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96956" w:rsidRDefault="00671FD9" w:rsidP="00943884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671F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Analisou-se</w:t>
            </w:r>
            <w:proofErr w:type="gramEnd"/>
            <w:r w:rsidRPr="00671F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os normativos, em ordem cronológica: </w:t>
            </w: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Decreto nº 23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.569/33,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Decreto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nº 23.196/33,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Lei nº 5.194/66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Resolução nº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218/1973, do CONFE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identificou-se que as atividades de </w:t>
            </w:r>
            <w:r w:rsidR="00DD3949" w:rsidRP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projeto arquitetônico de edificação ou de reforma de edificação;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DD3949" w:rsidRP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coordenação e compatibilização de projeto arquitetônico com projetos complementares;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DD3949" w:rsidRP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relatório técnico de arquitetura referente a memorial descritivo, caderno de especificações e de encargos e avaliação pós-ocupação;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DD3949" w:rsidRP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desempenho de cargo ou função técnica concernente à elaboração ou análise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projeto arquitetônico são compartilhadas com os profissionais de engenharia civil que 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atenda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 o disposto na alínea b, artigo 28 do Decreto nº 23.569/33. Já as atividades de </w:t>
            </w:r>
            <w:r w:rsidR="00DD3949" w:rsidRP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projeto urbanístico;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DD3949" w:rsidRP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projeto urbanístico para fins de regularização fundiária;</w:t>
            </w:r>
            <w:r w:rsid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DD3949" w:rsidRPr="00DD394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projeto de parcelamento do solo mediante loteamento;</w:t>
            </w:r>
            <w:r w:rsidR="003913C4" w:rsidRP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projeto de sistema viário urbano;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913C4" w:rsidRP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coordenação e compatibilização de projeto de urbanismo com projetos complementares;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913C4" w:rsidRP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relatório técnico urbanístico referente </w:t>
            </w:r>
            <w:proofErr w:type="gramStart"/>
            <w:r w:rsidR="003913C4" w:rsidRP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proofErr w:type="gramEnd"/>
            <w:r w:rsidR="003913C4" w:rsidRP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memorial descritivo e caderno de especificações e de encargos;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3913C4" w:rsidRP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desempenho de cargo ou função técnica concernente à elaboração ou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análise de projeto urbanístico</w:t>
            </w:r>
            <w:r w:rsidR="00644A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identificou-se que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são atividades compartilhadas com engenheiros civis desde que 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atendam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simultaneamente,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disposto na alínea b, artigo 28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alínea d, artigo 29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Decreto nº 23.569/33</w:t>
            </w:r>
            <w:r w:rsidR="003913C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644A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As demais atividades previstas na Resolução CAU/BR nº 51/2013 não aparecem nos normativos citados, sendo atividades privativas de profissionais de Arquitetura e Urbanismo. Em seguida, definiu-se que será elaborado documento contendo os campos de atuação do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="00644A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arquitetos e urbanistas, conforme a Lei 12.378/2010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definindo-se aqueles privativos</w:t>
            </w:r>
            <w:r w:rsid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ou privativos com ressalvas, a partir do disposto no </w:t>
            </w:r>
            <w:r w:rsidR="003A712C"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Decreto nº 23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.569/33, 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 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Decreto nº 23.196/33,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na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Lei nº 5.194/66 e 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na </w:t>
            </w:r>
            <w:r w:rsidR="003A712C"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Resolução nº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A712C" w:rsidRPr="00D847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218/1973, do CONFE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644A1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gramStart"/>
            <w:r w:rsid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Dividiu-se</w:t>
            </w:r>
            <w:proofErr w:type="gramEnd"/>
            <w:r w:rsid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os campos de atuação listados nos incisos do artigo 2º da Lei 12.378/2010 entre o</w:t>
            </w:r>
            <w:r w:rsidR="003A712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integrantes e estipulou-se</w:t>
            </w:r>
            <w:r w:rsidR="00526DC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 prazo do dia 27/09 para envio da análise, conforme lista abaixo:</w:t>
            </w:r>
          </w:p>
          <w:p w:rsidR="00526DCB" w:rsidRDefault="00526DCB" w:rsidP="00526DCB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Ademir: incisos I e IV;</w:t>
            </w:r>
          </w:p>
          <w:p w:rsidR="00526DCB" w:rsidRDefault="00526DCB" w:rsidP="00526DCB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Samira: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incisos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II e V;</w:t>
            </w:r>
          </w:p>
          <w:p w:rsidR="00DD3949" w:rsidRPr="00DD3949" w:rsidRDefault="00526DCB" w:rsidP="00526DCB">
            <w:pPr>
              <w:pStyle w:val="PargrafodaList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Tadeu: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incisos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III e X.</w:t>
            </w:r>
          </w:p>
          <w:p w:rsidR="00511FBE" w:rsidRPr="00671FD9" w:rsidRDefault="00511FBE" w:rsidP="00526DCB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87C72" w:rsidRPr="00411A90" w:rsidTr="002F023A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C72" w:rsidRPr="00511FBE" w:rsidRDefault="00387C72" w:rsidP="00387C7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  <w:t xml:space="preserve">  </w:t>
            </w:r>
          </w:p>
        </w:tc>
      </w:tr>
      <w:tr w:rsidR="00387C72" w:rsidRPr="001E33CC" w:rsidTr="002F023A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C72" w:rsidRPr="00360BE4" w:rsidRDefault="00387C72" w:rsidP="002F023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C72" w:rsidRPr="00360BE4" w:rsidRDefault="00387C72" w:rsidP="002F023A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387C72" w:rsidRPr="0048754A" w:rsidTr="002F023A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C72" w:rsidRPr="00360BE4" w:rsidRDefault="00387C72" w:rsidP="002F023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C72" w:rsidRPr="00360BE4" w:rsidRDefault="00387C72" w:rsidP="002F023A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87C72" w:rsidRPr="00360BE4" w:rsidRDefault="00360BE4" w:rsidP="002F023A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360BE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outros assuntos.</w:t>
            </w:r>
          </w:p>
        </w:tc>
      </w:tr>
    </w:tbl>
    <w:p w:rsidR="00B96956" w:rsidRDefault="00B96956" w:rsidP="00D2110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7B1A2C" w:rsidRPr="00411A90" w:rsidTr="007B1A2C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387C72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</w:t>
            </w:r>
            <w:r w:rsidR="00387C72" w:rsidRPr="00387C72">
              <w:rPr>
                <w:lang w:val="pt-BR"/>
              </w:rPr>
              <w:t xml:space="preserve"> </w:t>
            </w:r>
            <w:r w:rsidR="00387C72" w:rsidRPr="00387C72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TEMPORÁRIA DE ATRIBUIÇÕES PROFISSIONAIS – CTAP-CAU/MG</w:t>
            </w:r>
          </w:p>
        </w:tc>
      </w:tr>
      <w:tr w:rsidR="007B1A2C" w:rsidRPr="00411A90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312BB8" w:rsidRDefault="00312BB8" w:rsidP="00312BB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Presidente/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411A90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312BB8" w:rsidRDefault="00312BB8" w:rsidP="00312BB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Samira de Almeida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Houri</w:t>
            </w:r>
            <w:proofErr w:type="spellEnd"/>
            <w:r w:rsidR="007B1A2C"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–</w:t>
            </w:r>
            <w:r w:rsidR="007B1A2C"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2º Membro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411A90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01E6A" w:rsidRDefault="00312BB8" w:rsidP="00312BB8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312BB8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Tadeu Araújo de Souza Santos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–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3</w:t>
            </w:r>
            <w:r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º Membro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11A90" w:rsidRPr="00411A90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A90" w:rsidRPr="00312BB8" w:rsidRDefault="00411A90" w:rsidP="00312BB8">
            <w:pPr>
              <w:spacing w:line="276" w:lineRule="auto"/>
              <w:rPr>
                <w:rFonts w:asciiTheme="majorHAnsi" w:hAnsiTheme="majorHAnsi" w:cs="Times New Roman"/>
                <w:sz w:val="18"/>
                <w:szCs w:val="21"/>
                <w:lang w:val="pt-BR"/>
              </w:rPr>
            </w:pPr>
            <w:r w:rsidRPr="00411A90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>Guilherme Alves Ferreira e Oliveira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A90" w:rsidRPr="007B1A2C" w:rsidRDefault="00411A90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26DCB" w:rsidRDefault="00526DCB" w:rsidP="00526DCB">
      <w:pPr>
        <w:rPr>
          <w:sz w:val="20"/>
          <w:szCs w:val="20"/>
          <w:lang w:val="pt-BR"/>
        </w:rPr>
      </w:pPr>
      <w:bookmarkStart w:id="0" w:name="_GoBack"/>
      <w:bookmarkEnd w:id="0"/>
    </w:p>
    <w:sectPr w:rsidR="00526DCB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0D" w:rsidRDefault="0026060D" w:rsidP="007E22C9">
      <w:r>
        <w:separator/>
      </w:r>
    </w:p>
  </w:endnote>
  <w:endnote w:type="continuationSeparator" w:id="0">
    <w:p w:rsidR="0026060D" w:rsidRDefault="0026060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F16337F" wp14:editId="21C26994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0D" w:rsidRDefault="0026060D" w:rsidP="007E22C9">
      <w:r>
        <w:separator/>
      </w:r>
    </w:p>
  </w:footnote>
  <w:footnote w:type="continuationSeparator" w:id="0">
    <w:p w:rsidR="0026060D" w:rsidRDefault="0026060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22B676F" wp14:editId="362BF301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C7B"/>
    <w:multiLevelType w:val="hybridMultilevel"/>
    <w:tmpl w:val="E166C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2E67"/>
    <w:rsid w:val="000738D0"/>
    <w:rsid w:val="000871A5"/>
    <w:rsid w:val="000974FA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43F1A"/>
    <w:rsid w:val="001505FB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C4F4D"/>
    <w:rsid w:val="001C526F"/>
    <w:rsid w:val="001E2ACE"/>
    <w:rsid w:val="001E33CC"/>
    <w:rsid w:val="001E790A"/>
    <w:rsid w:val="002031F5"/>
    <w:rsid w:val="0020634E"/>
    <w:rsid w:val="00212594"/>
    <w:rsid w:val="00235782"/>
    <w:rsid w:val="00254A9D"/>
    <w:rsid w:val="0026060D"/>
    <w:rsid w:val="00266209"/>
    <w:rsid w:val="00266909"/>
    <w:rsid w:val="0028590F"/>
    <w:rsid w:val="00286126"/>
    <w:rsid w:val="002B556A"/>
    <w:rsid w:val="002C2925"/>
    <w:rsid w:val="002D2CC5"/>
    <w:rsid w:val="002E07B7"/>
    <w:rsid w:val="002E4413"/>
    <w:rsid w:val="002E608C"/>
    <w:rsid w:val="002E7999"/>
    <w:rsid w:val="002F5507"/>
    <w:rsid w:val="002F5802"/>
    <w:rsid w:val="00306280"/>
    <w:rsid w:val="0031296D"/>
    <w:rsid w:val="00312BB8"/>
    <w:rsid w:val="003419A9"/>
    <w:rsid w:val="00354526"/>
    <w:rsid w:val="00360BE4"/>
    <w:rsid w:val="003752E3"/>
    <w:rsid w:val="00376904"/>
    <w:rsid w:val="00384733"/>
    <w:rsid w:val="00387C72"/>
    <w:rsid w:val="003913C4"/>
    <w:rsid w:val="003A3415"/>
    <w:rsid w:val="003A46FA"/>
    <w:rsid w:val="003A712C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11A90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8754A"/>
    <w:rsid w:val="00491CD2"/>
    <w:rsid w:val="004A71AD"/>
    <w:rsid w:val="004B37D5"/>
    <w:rsid w:val="004C2A19"/>
    <w:rsid w:val="004E4C07"/>
    <w:rsid w:val="004F18D0"/>
    <w:rsid w:val="00511FBE"/>
    <w:rsid w:val="005122AA"/>
    <w:rsid w:val="00526DCB"/>
    <w:rsid w:val="00534EF8"/>
    <w:rsid w:val="00542E03"/>
    <w:rsid w:val="00543310"/>
    <w:rsid w:val="005514F9"/>
    <w:rsid w:val="00553288"/>
    <w:rsid w:val="00554300"/>
    <w:rsid w:val="005612B6"/>
    <w:rsid w:val="00561BF8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4DA8"/>
    <w:rsid w:val="0063575E"/>
    <w:rsid w:val="00635BEE"/>
    <w:rsid w:val="00642830"/>
    <w:rsid w:val="00644A18"/>
    <w:rsid w:val="006470E2"/>
    <w:rsid w:val="00663B07"/>
    <w:rsid w:val="00663C59"/>
    <w:rsid w:val="006715AF"/>
    <w:rsid w:val="00671FD9"/>
    <w:rsid w:val="00674EF8"/>
    <w:rsid w:val="00675DA0"/>
    <w:rsid w:val="00681547"/>
    <w:rsid w:val="006830D8"/>
    <w:rsid w:val="00692D89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509AB"/>
    <w:rsid w:val="00751322"/>
    <w:rsid w:val="007601C7"/>
    <w:rsid w:val="00761732"/>
    <w:rsid w:val="00775760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1CAD"/>
    <w:rsid w:val="008211CF"/>
    <w:rsid w:val="00821E1B"/>
    <w:rsid w:val="0083491D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4B1D"/>
    <w:rsid w:val="009F7A9E"/>
    <w:rsid w:val="00A00DEB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83E4C"/>
    <w:rsid w:val="00AA0161"/>
    <w:rsid w:val="00AA4023"/>
    <w:rsid w:val="00AB6035"/>
    <w:rsid w:val="00AB60EA"/>
    <w:rsid w:val="00AC4249"/>
    <w:rsid w:val="00AD1853"/>
    <w:rsid w:val="00AD7319"/>
    <w:rsid w:val="00AD7CD4"/>
    <w:rsid w:val="00AE212A"/>
    <w:rsid w:val="00AF6B0D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95B3D"/>
    <w:rsid w:val="00B96956"/>
    <w:rsid w:val="00BA24DE"/>
    <w:rsid w:val="00BA6A07"/>
    <w:rsid w:val="00BC0830"/>
    <w:rsid w:val="00BC126D"/>
    <w:rsid w:val="00BC2B0C"/>
    <w:rsid w:val="00BC3237"/>
    <w:rsid w:val="00BC7D3A"/>
    <w:rsid w:val="00BD0F1A"/>
    <w:rsid w:val="00BD3AF7"/>
    <w:rsid w:val="00BE31D0"/>
    <w:rsid w:val="00BF3D2B"/>
    <w:rsid w:val="00BF4E0A"/>
    <w:rsid w:val="00BF51BA"/>
    <w:rsid w:val="00C0468F"/>
    <w:rsid w:val="00C0666D"/>
    <w:rsid w:val="00C0716B"/>
    <w:rsid w:val="00C31DE6"/>
    <w:rsid w:val="00C370E9"/>
    <w:rsid w:val="00C415FB"/>
    <w:rsid w:val="00C56219"/>
    <w:rsid w:val="00C72CEA"/>
    <w:rsid w:val="00C73AD2"/>
    <w:rsid w:val="00C76785"/>
    <w:rsid w:val="00C813DF"/>
    <w:rsid w:val="00C87546"/>
    <w:rsid w:val="00C91EA2"/>
    <w:rsid w:val="00CB224A"/>
    <w:rsid w:val="00CB2F55"/>
    <w:rsid w:val="00CB487E"/>
    <w:rsid w:val="00CC13F5"/>
    <w:rsid w:val="00CC3FF0"/>
    <w:rsid w:val="00CC491B"/>
    <w:rsid w:val="00CD0073"/>
    <w:rsid w:val="00CD33E7"/>
    <w:rsid w:val="00CD5094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3E0F"/>
    <w:rsid w:val="00D73181"/>
    <w:rsid w:val="00D81A08"/>
    <w:rsid w:val="00D84775"/>
    <w:rsid w:val="00DA1E10"/>
    <w:rsid w:val="00DA3598"/>
    <w:rsid w:val="00DA51D5"/>
    <w:rsid w:val="00DA7CCE"/>
    <w:rsid w:val="00DB05A1"/>
    <w:rsid w:val="00DB1204"/>
    <w:rsid w:val="00DD3949"/>
    <w:rsid w:val="00DF509B"/>
    <w:rsid w:val="00DF5389"/>
    <w:rsid w:val="00DF5A10"/>
    <w:rsid w:val="00E024FF"/>
    <w:rsid w:val="00E11386"/>
    <w:rsid w:val="00E11FF1"/>
    <w:rsid w:val="00E16EFA"/>
    <w:rsid w:val="00E1797E"/>
    <w:rsid w:val="00E344CF"/>
    <w:rsid w:val="00E42373"/>
    <w:rsid w:val="00E74D4A"/>
    <w:rsid w:val="00E74E5A"/>
    <w:rsid w:val="00E77D14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442D9"/>
    <w:rsid w:val="00F56884"/>
    <w:rsid w:val="00F61C6C"/>
    <w:rsid w:val="00F62D61"/>
    <w:rsid w:val="00F90F47"/>
    <w:rsid w:val="00F963BB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3B5B-C2CA-4186-BDCD-CE70511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720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Samira de A. Houri</cp:lastModifiedBy>
  <cp:revision>42</cp:revision>
  <cp:lastPrinted>2017-05-11T17:11:00Z</cp:lastPrinted>
  <dcterms:created xsi:type="dcterms:W3CDTF">2018-03-15T17:10:00Z</dcterms:created>
  <dcterms:modified xsi:type="dcterms:W3CDTF">2019-09-04T19:29:00Z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