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5" w:rsidRDefault="000F2215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  <w:r w:rsidRPr="008F2677">
        <w:rPr>
          <w:rFonts w:ascii="Arial Narrow" w:hAnsi="Arial Narrow"/>
          <w:sz w:val="22"/>
          <w:szCs w:val="22"/>
        </w:rPr>
        <w:t xml:space="preserve">Ata da Comissão de </w:t>
      </w:r>
      <w:r w:rsidR="001F5E3C" w:rsidRPr="008F2677">
        <w:rPr>
          <w:rFonts w:ascii="Arial Narrow" w:hAnsi="Arial Narrow"/>
          <w:sz w:val="22"/>
          <w:szCs w:val="22"/>
        </w:rPr>
        <w:t>Atos Administrativos</w:t>
      </w:r>
      <w:r w:rsidR="00296E36" w:rsidRPr="008F2677">
        <w:rPr>
          <w:rFonts w:ascii="Arial Narrow" w:hAnsi="Arial Narrow"/>
          <w:sz w:val="22"/>
          <w:szCs w:val="22"/>
        </w:rPr>
        <w:t xml:space="preserve"> em sua R</w:t>
      </w:r>
      <w:r w:rsidRPr="008F2677">
        <w:rPr>
          <w:rFonts w:ascii="Arial Narrow" w:hAnsi="Arial Narrow"/>
          <w:sz w:val="22"/>
          <w:szCs w:val="22"/>
        </w:rPr>
        <w:t xml:space="preserve">eunião </w:t>
      </w:r>
      <w:r w:rsidR="00296E36" w:rsidRPr="008F2677">
        <w:rPr>
          <w:rFonts w:ascii="Arial Narrow" w:hAnsi="Arial Narrow"/>
          <w:sz w:val="22"/>
          <w:szCs w:val="22"/>
        </w:rPr>
        <w:t>O</w:t>
      </w:r>
      <w:r w:rsidR="0089089D" w:rsidRPr="008F2677">
        <w:rPr>
          <w:rFonts w:ascii="Arial Narrow" w:hAnsi="Arial Narrow"/>
          <w:sz w:val="22"/>
          <w:szCs w:val="22"/>
        </w:rPr>
        <w:t>rdinária</w:t>
      </w:r>
      <w:r w:rsidR="005550DC" w:rsidRPr="008F2677">
        <w:rPr>
          <w:rFonts w:ascii="Arial Narrow" w:hAnsi="Arial Narrow"/>
          <w:sz w:val="22"/>
          <w:szCs w:val="22"/>
        </w:rPr>
        <w:t xml:space="preserve"> nº </w:t>
      </w:r>
      <w:r w:rsidR="00B67343">
        <w:rPr>
          <w:rFonts w:ascii="Arial Narrow" w:hAnsi="Arial Narrow"/>
          <w:sz w:val="22"/>
          <w:szCs w:val="22"/>
        </w:rPr>
        <w:t>2</w:t>
      </w:r>
      <w:r w:rsidR="00D76915">
        <w:rPr>
          <w:rFonts w:ascii="Arial Narrow" w:hAnsi="Arial Narrow"/>
          <w:sz w:val="22"/>
          <w:szCs w:val="22"/>
        </w:rPr>
        <w:t>8</w:t>
      </w:r>
      <w:r w:rsidRPr="008F2677">
        <w:rPr>
          <w:rFonts w:ascii="Arial Narrow" w:hAnsi="Arial Narrow"/>
          <w:sz w:val="22"/>
          <w:szCs w:val="22"/>
        </w:rPr>
        <w:t>/201</w:t>
      </w:r>
      <w:r w:rsidR="005B3007">
        <w:rPr>
          <w:rFonts w:ascii="Arial Narrow" w:hAnsi="Arial Narrow"/>
          <w:sz w:val="22"/>
          <w:szCs w:val="22"/>
        </w:rPr>
        <w:t>3</w:t>
      </w:r>
      <w:r w:rsidRPr="008F2677">
        <w:rPr>
          <w:rFonts w:ascii="Arial Narrow" w:hAnsi="Arial Narrow"/>
          <w:sz w:val="22"/>
          <w:szCs w:val="22"/>
        </w:rPr>
        <w:t xml:space="preserve">, do Conselho de </w:t>
      </w:r>
      <w:r w:rsidRPr="008F2677">
        <w:rPr>
          <w:rFonts w:ascii="Arial Narrow" w:hAnsi="Arial Narrow" w:cs="Arial"/>
          <w:sz w:val="22"/>
          <w:szCs w:val="22"/>
        </w:rPr>
        <w:t xml:space="preserve">Arquitetura e Urbanismo do Estado de Minas Gerais, realizada em </w:t>
      </w:r>
      <w:r w:rsidR="00D76915">
        <w:rPr>
          <w:rFonts w:ascii="Arial Narrow" w:hAnsi="Arial Narrow" w:cs="Arial"/>
          <w:sz w:val="22"/>
          <w:szCs w:val="22"/>
        </w:rPr>
        <w:t>09 de setembro de</w:t>
      </w:r>
      <w:r w:rsidR="00D150D2">
        <w:rPr>
          <w:rFonts w:ascii="Arial Narrow" w:hAnsi="Arial Narrow" w:cs="Arial"/>
          <w:sz w:val="22"/>
          <w:szCs w:val="22"/>
        </w:rPr>
        <w:t xml:space="preserve"> 2013</w:t>
      </w:r>
      <w:r w:rsidRPr="008F2677">
        <w:rPr>
          <w:rFonts w:ascii="Arial Narrow" w:hAnsi="Arial Narrow" w:cs="Arial"/>
          <w:sz w:val="22"/>
          <w:szCs w:val="22"/>
        </w:rPr>
        <w:t xml:space="preserve">, </w:t>
      </w:r>
    </w:p>
    <w:p w:rsidR="00A16A13" w:rsidRDefault="00A16A13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</w:p>
    <w:p w:rsidR="00866DA2" w:rsidRDefault="008F2677" w:rsidP="00E63944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512E6D">
        <w:rPr>
          <w:rFonts w:ascii="Arial Narrow" w:hAnsi="Arial Narrow"/>
          <w:sz w:val="22"/>
          <w:szCs w:val="22"/>
          <w:lang w:val="pt-BR"/>
        </w:rPr>
        <w:t xml:space="preserve">A reunião </w:t>
      </w:r>
      <w:r w:rsidR="005B3007" w:rsidRPr="00512E6D">
        <w:rPr>
          <w:rFonts w:ascii="Arial Narrow" w:hAnsi="Arial Narrow"/>
          <w:sz w:val="22"/>
          <w:szCs w:val="22"/>
          <w:lang w:val="pt-BR"/>
        </w:rPr>
        <w:t xml:space="preserve">da Comissão de Atos Administrativos teve início às </w:t>
      </w:r>
      <w:proofErr w:type="gramStart"/>
      <w:r w:rsidR="00BB7711">
        <w:rPr>
          <w:rFonts w:ascii="Arial Narrow" w:hAnsi="Arial Narrow"/>
          <w:sz w:val="22"/>
          <w:szCs w:val="22"/>
          <w:lang w:val="pt-BR"/>
        </w:rPr>
        <w:t>10:30</w:t>
      </w:r>
      <w:proofErr w:type="gramEnd"/>
      <w:r w:rsidR="002D6D2A" w:rsidRPr="00512E6D">
        <w:rPr>
          <w:rFonts w:ascii="Arial Narrow" w:hAnsi="Arial Narrow"/>
          <w:sz w:val="22"/>
          <w:szCs w:val="22"/>
          <w:lang w:val="pt-BR"/>
        </w:rPr>
        <w:t xml:space="preserve"> horas</w:t>
      </w:r>
      <w:r w:rsidRPr="00512E6D">
        <w:rPr>
          <w:rFonts w:ascii="Arial Narrow" w:hAnsi="Arial Narrow"/>
          <w:sz w:val="22"/>
          <w:szCs w:val="22"/>
          <w:lang w:val="pt-BR"/>
        </w:rPr>
        <w:t>. Estavam presentes o</w:t>
      </w:r>
      <w:r w:rsidR="00B95290" w:rsidRPr="00512E6D">
        <w:rPr>
          <w:rFonts w:ascii="Arial Narrow" w:hAnsi="Arial Narrow"/>
          <w:sz w:val="22"/>
          <w:szCs w:val="22"/>
          <w:lang w:val="pt-BR"/>
        </w:rPr>
        <w:t>s</w:t>
      </w:r>
      <w:r w:rsidR="005B3007" w:rsidRPr="00512E6D">
        <w:rPr>
          <w:rFonts w:ascii="Arial Narrow" w:hAnsi="Arial Narrow"/>
          <w:sz w:val="22"/>
          <w:szCs w:val="22"/>
          <w:lang w:val="pt-BR"/>
        </w:rPr>
        <w:t xml:space="preserve"> Conselheiro</w:t>
      </w:r>
      <w:r w:rsidR="00B95290" w:rsidRPr="00512E6D">
        <w:rPr>
          <w:rFonts w:ascii="Arial Narrow" w:hAnsi="Arial Narrow"/>
          <w:sz w:val="22"/>
          <w:szCs w:val="22"/>
          <w:lang w:val="pt-BR"/>
        </w:rPr>
        <w:t>s</w:t>
      </w:r>
      <w:r w:rsidR="00BA71F4" w:rsidRPr="00512E6D">
        <w:rPr>
          <w:rFonts w:ascii="Arial Narrow" w:hAnsi="Arial Narrow"/>
          <w:sz w:val="22"/>
          <w:szCs w:val="22"/>
          <w:lang w:val="pt-BR"/>
        </w:rPr>
        <w:t xml:space="preserve">, </w:t>
      </w:r>
      <w:r w:rsidR="00581408" w:rsidRPr="00581408">
        <w:rPr>
          <w:rFonts w:ascii="Arial Narrow" w:hAnsi="Arial Narrow"/>
          <w:sz w:val="22"/>
          <w:szCs w:val="22"/>
          <w:lang w:val="pt-BR"/>
        </w:rPr>
        <w:t>Fábio Almeida Vieira</w:t>
      </w:r>
      <w:r w:rsidR="00581408" w:rsidRPr="00512E6D">
        <w:rPr>
          <w:rFonts w:ascii="Arial Narrow" w:hAnsi="Arial Narrow"/>
          <w:sz w:val="22"/>
          <w:szCs w:val="22"/>
          <w:lang w:val="pt-BR"/>
        </w:rPr>
        <w:t xml:space="preserve"> </w:t>
      </w:r>
      <w:r w:rsidR="009823B3" w:rsidRPr="00512E6D">
        <w:rPr>
          <w:rFonts w:ascii="Arial Narrow" w:hAnsi="Arial Narrow"/>
          <w:sz w:val="22"/>
          <w:szCs w:val="22"/>
          <w:lang w:val="pt-BR"/>
        </w:rPr>
        <w:t xml:space="preserve">e </w:t>
      </w:r>
      <w:r w:rsidR="00BA71F4" w:rsidRPr="00512E6D">
        <w:rPr>
          <w:rFonts w:ascii="Arial Narrow" w:hAnsi="Arial Narrow"/>
          <w:sz w:val="22"/>
          <w:szCs w:val="22"/>
          <w:lang w:val="pt-BR"/>
        </w:rPr>
        <w:t>Ronaldo Marques</w:t>
      </w:r>
      <w:r w:rsidR="00581408">
        <w:rPr>
          <w:rFonts w:ascii="Arial Narrow" w:hAnsi="Arial Narrow"/>
          <w:sz w:val="22"/>
          <w:szCs w:val="22"/>
          <w:lang w:val="pt-BR"/>
        </w:rPr>
        <w:t xml:space="preserve"> e a Coordenadora Marieta Maciel</w:t>
      </w:r>
      <w:r w:rsidR="00B95290" w:rsidRPr="00512E6D">
        <w:rPr>
          <w:rFonts w:ascii="Arial Narrow" w:hAnsi="Arial Narrow"/>
          <w:sz w:val="22"/>
          <w:szCs w:val="22"/>
          <w:lang w:val="pt-BR"/>
        </w:rPr>
        <w:t xml:space="preserve">. </w:t>
      </w:r>
      <w:r w:rsidR="00866DA2">
        <w:rPr>
          <w:rFonts w:ascii="Arial Narrow" w:hAnsi="Arial Narrow"/>
          <w:sz w:val="22"/>
          <w:szCs w:val="22"/>
          <w:lang w:val="pt-BR"/>
        </w:rPr>
        <w:t xml:space="preserve"> </w:t>
      </w:r>
      <w:r w:rsidR="00831375">
        <w:rPr>
          <w:rFonts w:ascii="Arial Narrow" w:hAnsi="Arial Narrow"/>
          <w:sz w:val="22"/>
          <w:szCs w:val="22"/>
          <w:lang w:val="pt-BR"/>
        </w:rPr>
        <w:t>Primeiramente, f</w:t>
      </w:r>
      <w:r w:rsidR="00866DA2">
        <w:rPr>
          <w:rFonts w:ascii="Arial Narrow" w:hAnsi="Arial Narrow"/>
          <w:sz w:val="22"/>
          <w:szCs w:val="22"/>
          <w:lang w:val="pt-BR"/>
        </w:rPr>
        <w:t xml:space="preserve">oi discutido o orçamento das comissões para 2014. </w:t>
      </w:r>
      <w:r w:rsidR="00804458">
        <w:rPr>
          <w:rFonts w:ascii="Arial Narrow" w:hAnsi="Arial Narrow"/>
          <w:sz w:val="22"/>
          <w:szCs w:val="22"/>
          <w:lang w:val="pt-BR"/>
        </w:rPr>
        <w:t>Para Marieta, os valores devem ser iguais para todas as Comissões, independente de quantidade de eventos. Deveriam ser repassados 01 diária de valor único e igual para todos os conselheiros, além de limitar os eventos a 01 (um) internacional e 02 (dois) nacionais por ano para cada um.</w:t>
      </w:r>
    </w:p>
    <w:p w:rsidR="003A2B71" w:rsidRDefault="00F954F9" w:rsidP="00E63944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Para Fábio Almeida e Marieta Maciel, o CAU deveria ajudar as entidades de classe, dando incentivo principalmente às associações compostas apenas por arquitetos.</w:t>
      </w:r>
      <w:r w:rsidR="00FC3E42">
        <w:rPr>
          <w:rFonts w:ascii="Arial Narrow" w:hAnsi="Arial Narrow"/>
          <w:sz w:val="22"/>
          <w:szCs w:val="22"/>
          <w:lang w:val="pt-BR"/>
        </w:rPr>
        <w:t xml:space="preserve"> Ele acha também que deve ser inserida na pauta da plenária uma decisão sobre essa ajuda a partir de uma porcentagem sobre o valor pago sobre as RRTs e o valor encaminhado 02 (duas) vezes por ano para as entidades.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="004C7DD9">
        <w:rPr>
          <w:rFonts w:ascii="Arial Narrow" w:hAnsi="Arial Narrow"/>
          <w:sz w:val="22"/>
          <w:szCs w:val="22"/>
          <w:lang w:val="pt-BR"/>
        </w:rPr>
        <w:t>A Coordenadora Marieta fala que somando o orçamento de todas as comissões (180 mil reais) gera uma quantia muito alta, portanto, deveria ser verificado o valor da verba anual.</w:t>
      </w:r>
      <w:r w:rsidR="006753CA">
        <w:rPr>
          <w:rFonts w:ascii="Arial Narrow" w:hAnsi="Arial Narrow"/>
          <w:sz w:val="22"/>
          <w:szCs w:val="22"/>
          <w:lang w:val="pt-BR"/>
        </w:rPr>
        <w:t xml:space="preserve"> Foi questionada pela Comissão de Atos a diferença entre associação e entidade. A Gerente Jurídica Camila de Melo Franco</w:t>
      </w:r>
      <w:r w:rsidR="004B452D">
        <w:rPr>
          <w:rFonts w:ascii="Arial Narrow" w:hAnsi="Arial Narrow"/>
          <w:sz w:val="22"/>
          <w:szCs w:val="22"/>
          <w:lang w:val="pt-BR"/>
        </w:rPr>
        <w:t xml:space="preserve"> explicou que a associaç</w:t>
      </w:r>
      <w:r w:rsidR="00310590">
        <w:rPr>
          <w:rFonts w:ascii="Arial Narrow" w:hAnsi="Arial Narrow"/>
          <w:sz w:val="22"/>
          <w:szCs w:val="22"/>
          <w:lang w:val="pt-BR"/>
        </w:rPr>
        <w:t xml:space="preserve">ão de classe </w:t>
      </w:r>
      <w:r w:rsidR="004B452D">
        <w:rPr>
          <w:rFonts w:ascii="Arial Narrow" w:hAnsi="Arial Narrow"/>
          <w:sz w:val="22"/>
          <w:szCs w:val="22"/>
          <w:lang w:val="pt-BR"/>
        </w:rPr>
        <w:t xml:space="preserve">é </w:t>
      </w:r>
      <w:r w:rsidR="00310590">
        <w:rPr>
          <w:rFonts w:ascii="Arial Narrow" w:hAnsi="Arial Narrow"/>
          <w:sz w:val="22"/>
          <w:szCs w:val="22"/>
          <w:lang w:val="pt-BR"/>
        </w:rPr>
        <w:t xml:space="preserve">classificada por </w:t>
      </w:r>
      <w:r w:rsidR="004B452D">
        <w:rPr>
          <w:rFonts w:ascii="Arial Narrow" w:hAnsi="Arial Narrow"/>
          <w:sz w:val="22"/>
          <w:szCs w:val="22"/>
          <w:lang w:val="pt-BR"/>
        </w:rPr>
        <w:t xml:space="preserve">uma junção de pessoas por um mesmo fim e a entidade como um sindicato, responsáveis por acordos coletivos, etc... Exemplificou a associação como o IAB (Instituto dos Arquitetos do Brasil) e a entidade com o SINARQ (Sindicato dos Arquitetos). </w:t>
      </w:r>
      <w:r w:rsidR="00896271">
        <w:rPr>
          <w:rFonts w:ascii="Arial Narrow" w:hAnsi="Arial Narrow"/>
          <w:sz w:val="22"/>
          <w:szCs w:val="22"/>
          <w:lang w:val="pt-BR"/>
        </w:rPr>
        <w:t xml:space="preserve">Para a Conselheira Marieta, deve ser criado um procedimento, um critério para o conselheiro receber ajuda para os eventos. Uma questão importante </w:t>
      </w:r>
      <w:r w:rsidR="00070781">
        <w:rPr>
          <w:rFonts w:ascii="Arial Narrow" w:hAnsi="Arial Narrow"/>
          <w:sz w:val="22"/>
          <w:szCs w:val="22"/>
          <w:lang w:val="pt-BR"/>
        </w:rPr>
        <w:t xml:space="preserve">a ser verificada </w:t>
      </w:r>
      <w:r w:rsidR="00896271">
        <w:rPr>
          <w:rFonts w:ascii="Arial Narrow" w:hAnsi="Arial Narrow"/>
          <w:sz w:val="22"/>
          <w:szCs w:val="22"/>
          <w:lang w:val="pt-BR"/>
        </w:rPr>
        <w:t>é a presença do mesmo nas reuniões das comissões e na Plenária</w:t>
      </w:r>
      <w:r w:rsidR="00CA118E">
        <w:rPr>
          <w:rFonts w:ascii="Arial Narrow" w:hAnsi="Arial Narrow"/>
          <w:sz w:val="22"/>
          <w:szCs w:val="22"/>
          <w:lang w:val="pt-BR"/>
        </w:rPr>
        <w:t xml:space="preserve"> para justificar as idas.</w:t>
      </w:r>
      <w:r w:rsidR="003A2B71">
        <w:rPr>
          <w:rFonts w:ascii="Arial Narrow" w:hAnsi="Arial Narrow"/>
          <w:sz w:val="22"/>
          <w:szCs w:val="22"/>
          <w:lang w:val="pt-BR"/>
        </w:rPr>
        <w:t xml:space="preserve"> </w:t>
      </w:r>
      <w:r w:rsidR="00EC7A92">
        <w:rPr>
          <w:rFonts w:ascii="Arial Narrow" w:hAnsi="Arial Narrow"/>
          <w:sz w:val="22"/>
          <w:szCs w:val="22"/>
          <w:lang w:val="pt-BR"/>
        </w:rPr>
        <w:t xml:space="preserve">O Conselheiro Ronaldo Marques fala que essa contribuição para as entidades deveria ser para cada núcleo.  Fábio lembra que alguns </w:t>
      </w:r>
      <w:proofErr w:type="spellStart"/>
      <w:r w:rsidR="00EC7A92">
        <w:rPr>
          <w:rFonts w:ascii="Arial Narrow" w:hAnsi="Arial Narrow"/>
          <w:sz w:val="22"/>
          <w:szCs w:val="22"/>
          <w:lang w:val="pt-BR"/>
        </w:rPr>
        <w:t>IABs</w:t>
      </w:r>
      <w:proofErr w:type="spellEnd"/>
      <w:r w:rsidR="00EC7A92">
        <w:rPr>
          <w:rFonts w:ascii="Arial Narrow" w:hAnsi="Arial Narrow"/>
          <w:sz w:val="22"/>
          <w:szCs w:val="22"/>
          <w:lang w:val="pt-BR"/>
        </w:rPr>
        <w:t xml:space="preserve"> seriam deficitários devido ao número pequeno de profissionais. </w:t>
      </w:r>
      <w:r w:rsidR="00924EDD">
        <w:rPr>
          <w:rFonts w:ascii="Arial Narrow" w:hAnsi="Arial Narrow"/>
          <w:sz w:val="22"/>
          <w:szCs w:val="22"/>
          <w:lang w:val="pt-BR"/>
        </w:rPr>
        <w:t xml:space="preserve">Ele fala também que o CAU deverá fortalecer as entidades. A coordenadora Marieta </w:t>
      </w:r>
      <w:r w:rsidR="00FB1E09">
        <w:rPr>
          <w:rFonts w:ascii="Arial Narrow" w:hAnsi="Arial Narrow"/>
          <w:sz w:val="22"/>
          <w:szCs w:val="22"/>
          <w:lang w:val="pt-BR"/>
        </w:rPr>
        <w:t xml:space="preserve">concorda. A Gerente Técnica Vera Carneiro explica que a Comissão deve criar um procedimento como o que foi feito para o ressarcimento. </w:t>
      </w:r>
      <w:r w:rsidR="00D31DB0">
        <w:rPr>
          <w:rFonts w:ascii="Arial Narrow" w:hAnsi="Arial Narrow"/>
          <w:sz w:val="22"/>
          <w:szCs w:val="22"/>
          <w:lang w:val="pt-BR"/>
        </w:rPr>
        <w:t>Deve criar também um procedimento para liberação de verba para as Comissões e/ou Conselheiros.</w:t>
      </w:r>
      <w:r w:rsidR="00B20F8F">
        <w:rPr>
          <w:rFonts w:ascii="Arial Narrow" w:hAnsi="Arial Narrow"/>
          <w:sz w:val="22"/>
          <w:szCs w:val="22"/>
          <w:lang w:val="pt-BR"/>
        </w:rPr>
        <w:t xml:space="preserve"> Após a preparação do documento, passar na Plen</w:t>
      </w:r>
      <w:r w:rsidR="00607850">
        <w:rPr>
          <w:rFonts w:ascii="Arial Narrow" w:hAnsi="Arial Narrow"/>
          <w:sz w:val="22"/>
          <w:szCs w:val="22"/>
          <w:lang w:val="pt-BR"/>
        </w:rPr>
        <w:t>ária. O Conselheiro Fábio de Almeida lembra que suplementações e complementações do orçamento devem ser pela Plenária.</w:t>
      </w:r>
      <w:r w:rsidR="00315097">
        <w:rPr>
          <w:rFonts w:ascii="Arial Narrow" w:hAnsi="Arial Narrow"/>
          <w:sz w:val="22"/>
          <w:szCs w:val="22"/>
          <w:lang w:val="pt-BR"/>
        </w:rPr>
        <w:t xml:space="preserve"> Vera Carneiro lembra que no início do ano, será verificada a arrecadação das </w:t>
      </w:r>
      <w:proofErr w:type="spellStart"/>
      <w:r w:rsidR="00315097">
        <w:rPr>
          <w:rFonts w:ascii="Arial Narrow" w:hAnsi="Arial Narrow"/>
          <w:sz w:val="22"/>
          <w:szCs w:val="22"/>
          <w:lang w:val="pt-BR"/>
        </w:rPr>
        <w:t>RRTs</w:t>
      </w:r>
      <w:proofErr w:type="spellEnd"/>
      <w:r w:rsidR="00315097">
        <w:rPr>
          <w:rFonts w:ascii="Arial Narrow" w:hAnsi="Arial Narrow"/>
          <w:sz w:val="22"/>
          <w:szCs w:val="22"/>
          <w:lang w:val="pt-BR"/>
        </w:rPr>
        <w:t xml:space="preserve"> e o valor das Comiss</w:t>
      </w:r>
      <w:r w:rsidR="0025136F">
        <w:rPr>
          <w:rFonts w:ascii="Arial Narrow" w:hAnsi="Arial Narrow"/>
          <w:sz w:val="22"/>
          <w:szCs w:val="22"/>
          <w:lang w:val="pt-BR"/>
        </w:rPr>
        <w:t>ões pode</w:t>
      </w:r>
      <w:r w:rsidR="00315097">
        <w:rPr>
          <w:rFonts w:ascii="Arial Narrow" w:hAnsi="Arial Narrow"/>
          <w:sz w:val="22"/>
          <w:szCs w:val="22"/>
          <w:lang w:val="pt-BR"/>
        </w:rPr>
        <w:t xml:space="preserve"> mudar.</w:t>
      </w:r>
      <w:r w:rsidR="007908C9">
        <w:rPr>
          <w:rFonts w:ascii="Arial Narrow" w:hAnsi="Arial Narrow"/>
          <w:sz w:val="22"/>
          <w:szCs w:val="22"/>
          <w:lang w:val="pt-BR"/>
        </w:rPr>
        <w:t xml:space="preserve"> A Coordenadora Marieta Maciel solicita a criação de uma conferência anual do CAU/MG com o intuito de divulgar as ações do Conselho em 2013. Vera explica que poderia ser juntamente com a Comissão de Exercício Profissional. Além disso, seria feita na semana que o CAU completa 02 anos de criação (15 de dezembro, dia do arquiteto).</w:t>
      </w:r>
      <w:r w:rsidR="003A2B71">
        <w:rPr>
          <w:rFonts w:ascii="Arial Narrow" w:hAnsi="Arial Narrow"/>
          <w:sz w:val="22"/>
          <w:szCs w:val="22"/>
          <w:lang w:val="pt-BR"/>
        </w:rPr>
        <w:t xml:space="preserve"> </w:t>
      </w:r>
      <w:r w:rsidR="008175B4">
        <w:rPr>
          <w:rFonts w:ascii="Arial Narrow" w:hAnsi="Arial Narrow"/>
          <w:sz w:val="22"/>
          <w:szCs w:val="22"/>
          <w:lang w:val="pt-BR"/>
        </w:rPr>
        <w:t>Marieta lembra que o orçamento anual das Comissões deve ser igual para todas, sem diferenciação.  Além disso, ela sugere que seja reavaliado o valor das diárias pagas aos conselheiros, alegando ser um valor muito alto.</w:t>
      </w:r>
      <w:r w:rsidR="003A2B71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026901" w:rsidRDefault="0050504F" w:rsidP="00E63944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2F7D27">
        <w:rPr>
          <w:rFonts w:ascii="Arial Narrow" w:hAnsi="Arial Narrow"/>
          <w:sz w:val="22"/>
          <w:szCs w:val="22"/>
          <w:lang w:val="pt-BR"/>
        </w:rPr>
        <w:t>Fo</w:t>
      </w:r>
      <w:r w:rsidR="007C2B98">
        <w:rPr>
          <w:rFonts w:ascii="Arial Narrow" w:hAnsi="Arial Narrow"/>
          <w:sz w:val="22"/>
          <w:szCs w:val="22"/>
          <w:lang w:val="pt-BR"/>
        </w:rPr>
        <w:t>ram</w:t>
      </w:r>
      <w:r w:rsidRPr="002F7D27">
        <w:rPr>
          <w:rFonts w:ascii="Arial Narrow" w:hAnsi="Arial Narrow"/>
          <w:sz w:val="22"/>
          <w:szCs w:val="22"/>
          <w:lang w:val="pt-BR"/>
        </w:rPr>
        <w:t xml:space="preserve"> </w:t>
      </w:r>
      <w:r w:rsidR="009823B3" w:rsidRPr="002F7D27">
        <w:rPr>
          <w:rFonts w:ascii="Arial Narrow" w:hAnsi="Arial Narrow"/>
          <w:sz w:val="22"/>
          <w:szCs w:val="22"/>
          <w:lang w:val="pt-BR"/>
        </w:rPr>
        <w:t>analisado</w:t>
      </w:r>
      <w:r w:rsidR="007C2B98">
        <w:rPr>
          <w:rFonts w:ascii="Arial Narrow" w:hAnsi="Arial Narrow"/>
          <w:sz w:val="22"/>
          <w:szCs w:val="22"/>
          <w:lang w:val="pt-BR"/>
        </w:rPr>
        <w:t>s os seguintes processos:</w:t>
      </w:r>
      <w:r w:rsidR="009823B3" w:rsidRPr="002F7D27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DF2366" w:rsidRDefault="00AF1AE3" w:rsidP="00E63944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>
        <w:rPr>
          <w:rFonts w:ascii="Arial Narrow" w:hAnsi="Arial Narrow"/>
          <w:sz w:val="22"/>
          <w:szCs w:val="22"/>
          <w:lang w:val="pt-BR"/>
        </w:rPr>
        <w:t>1</w:t>
      </w:r>
      <w:proofErr w:type="gramEnd"/>
      <w:r>
        <w:rPr>
          <w:rFonts w:ascii="Arial Narrow" w:hAnsi="Arial Narrow"/>
          <w:sz w:val="22"/>
          <w:szCs w:val="22"/>
          <w:lang w:val="pt-BR"/>
        </w:rPr>
        <w:t xml:space="preserve">) </w:t>
      </w:r>
      <w:r w:rsidR="001055E4" w:rsidRPr="001055E4">
        <w:rPr>
          <w:rFonts w:ascii="Arial Narrow" w:hAnsi="Arial Narrow"/>
          <w:sz w:val="22"/>
          <w:szCs w:val="22"/>
          <w:lang w:val="pt-BR"/>
        </w:rPr>
        <w:t>Procedimento operacional padrão para ressarcimento</w:t>
      </w:r>
      <w:r w:rsidR="001055E4">
        <w:rPr>
          <w:rFonts w:ascii="Arial Narrow" w:hAnsi="Arial Narrow"/>
          <w:sz w:val="22"/>
          <w:szCs w:val="22"/>
          <w:lang w:val="pt-BR"/>
        </w:rPr>
        <w:t xml:space="preserve"> </w:t>
      </w:r>
      <w:r w:rsidR="001055E4" w:rsidRPr="001055E4">
        <w:rPr>
          <w:rFonts w:ascii="Arial Narrow" w:hAnsi="Arial Narrow"/>
          <w:sz w:val="22"/>
          <w:szCs w:val="22"/>
          <w:lang w:val="pt-BR"/>
        </w:rPr>
        <w:t xml:space="preserve">-  POP 01, </w:t>
      </w:r>
      <w:r w:rsidR="00E63944" w:rsidRPr="00E63944">
        <w:rPr>
          <w:rFonts w:ascii="Arial Narrow" w:hAnsi="Arial Narrow"/>
          <w:sz w:val="22"/>
          <w:szCs w:val="22"/>
          <w:lang w:val="pt-BR"/>
        </w:rPr>
        <w:t>CONCLUSÃO: A Comissão de Atos Administrativos, após examinar e apreciar o procedimento de ressarcimento deliberou pela aprovação</w:t>
      </w:r>
      <w:r w:rsidR="00E63944">
        <w:rPr>
          <w:rFonts w:ascii="Arial Narrow" w:hAnsi="Arial Narrow"/>
          <w:sz w:val="22"/>
          <w:szCs w:val="22"/>
          <w:lang w:val="pt-BR"/>
        </w:rPr>
        <w:t>.</w:t>
      </w:r>
    </w:p>
    <w:p w:rsidR="005A1A41" w:rsidRPr="005A1A41" w:rsidRDefault="00E63944" w:rsidP="005A1A41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>
        <w:rPr>
          <w:rFonts w:ascii="Arial Narrow" w:hAnsi="Arial Narrow"/>
          <w:sz w:val="22"/>
          <w:szCs w:val="22"/>
          <w:lang w:val="pt-BR"/>
        </w:rPr>
        <w:t>2</w:t>
      </w:r>
      <w:proofErr w:type="gramEnd"/>
      <w:r>
        <w:rPr>
          <w:rFonts w:ascii="Arial Narrow" w:hAnsi="Arial Narrow"/>
          <w:sz w:val="22"/>
          <w:szCs w:val="22"/>
          <w:lang w:val="pt-BR"/>
        </w:rPr>
        <w:t xml:space="preserve">) </w:t>
      </w:r>
      <w:r w:rsidR="00EB00E5" w:rsidRPr="00EB00E5">
        <w:rPr>
          <w:rFonts w:ascii="Arial Narrow" w:hAnsi="Arial Narrow"/>
          <w:sz w:val="22"/>
          <w:szCs w:val="22"/>
          <w:lang w:val="pt-BR"/>
        </w:rPr>
        <w:t>Processo: 004/2013, Interessado: Conselho de Arquitetura e Urbanismo de Minas Gerais, HISTÓRICO: Trata-se de abertura de processo administrativo para dispensa de licitação nº 002/2013, sendo averbada pela Comissão de Licitação (fl. 01); Em 15 de Janeiro de 2013, foi encaminhado pela empresa Duarte Placas, orçamento de placas de patrimônio em alumínio (fl. 03);</w:t>
      </w:r>
      <w:r w:rsidR="00C511E8">
        <w:rPr>
          <w:rFonts w:ascii="Arial Narrow" w:hAnsi="Arial Narrow"/>
          <w:sz w:val="22"/>
          <w:szCs w:val="22"/>
          <w:lang w:val="pt-BR"/>
        </w:rPr>
        <w:t xml:space="preserve"> </w:t>
      </w:r>
      <w:r w:rsidR="00EB00E5" w:rsidRPr="00EB00E5">
        <w:rPr>
          <w:rFonts w:ascii="Arial Narrow" w:hAnsi="Arial Narrow"/>
          <w:sz w:val="22"/>
          <w:szCs w:val="22"/>
          <w:lang w:val="pt-BR"/>
        </w:rPr>
        <w:t>Em 15 de Janeiro de 2013, foi encaminhado pela empresa CR Placa, orçamento de placas de patrimônio em alumínio (fls. 04 e 05); Em 15 de Janeiro de 2013, foi encaminhado pela empresa Minas Placa, orçamento de placas de patrimônio em alumínio (fl. 06); Em 15 de Janeiro de 2013, foi escolhido o contratado e elaborado documento para justificar a escolha do mesmo de acordo com a melhor proposta e o preço mais baixo (fl. 07); Em 15 de Janeiro de 2013 foi inserido também a Disponibilidade Orçamentária pela Gerência Financeira para a compra de móveis e utensílios (fl.08);</w:t>
      </w:r>
      <w:r w:rsidR="00C511E8">
        <w:rPr>
          <w:rFonts w:ascii="Arial Narrow" w:hAnsi="Arial Narrow"/>
          <w:sz w:val="22"/>
          <w:szCs w:val="22"/>
          <w:lang w:val="pt-BR"/>
        </w:rPr>
        <w:t xml:space="preserve"> </w:t>
      </w:r>
      <w:r w:rsidR="00EB00E5" w:rsidRPr="00EB00E5">
        <w:rPr>
          <w:rFonts w:ascii="Arial Narrow" w:hAnsi="Arial Narrow"/>
          <w:sz w:val="22"/>
          <w:szCs w:val="22"/>
          <w:lang w:val="pt-BR"/>
        </w:rPr>
        <w:t xml:space="preserve">Em 16 de Janeiro de 2013 foi inserida a Decisão Administrativa referente à aquisição da compra de placas de patrimônio para o CAU/MG (fl.09); Em 15 de Janeiro, foi anexado ao Processo Administrativo nº 004, o Parecer referente à Dispensa de Licitação em razão do valor para a compra de placas de identificação para o CAU/MG (fls. 10 a </w:t>
      </w:r>
      <w:r w:rsidR="00EB00E5" w:rsidRPr="00EB00E5">
        <w:rPr>
          <w:rFonts w:ascii="Arial Narrow" w:hAnsi="Arial Narrow"/>
          <w:sz w:val="22"/>
          <w:szCs w:val="22"/>
          <w:lang w:val="pt-BR"/>
        </w:rPr>
        <w:lastRenderedPageBreak/>
        <w:t xml:space="preserve">24); Em 16 de Janeiro é anexado a Ordem de Compra nº 002/2013 no valor de R$360,00 (fls. 25); Em 16 de Maio de 2013, foi publicado no D.O.U (Diário Oficial da União) o Processo Administrativo 04/2013 e o extrato do contrato  referente ao processo citado anteriormente (fls.26 e 27); FUNDAMENTAÇÃO LEGAL: Lei nº 12.378/2010 - Art. 24. Ficam criados o Conselho de Arquitetura e Urbanismo do Brasil - CAU/BR e os Conselhos de Arquitetura e Urbanismo dos Estados e do Distrito Federal - </w:t>
      </w:r>
      <w:proofErr w:type="spellStart"/>
      <w:r w:rsidR="00EB00E5" w:rsidRPr="00EB00E5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="00EB00E5" w:rsidRPr="00EB00E5">
        <w:rPr>
          <w:rFonts w:ascii="Arial Narrow" w:hAnsi="Arial Narrow"/>
          <w:sz w:val="22"/>
          <w:szCs w:val="22"/>
          <w:lang w:val="pt-BR"/>
        </w:rPr>
        <w:t xml:space="preserve">, como autarquias dotadas de personalidade jurídica de direito público, com autonomia administrativa e financeira e estrutura federativa, cujas atividades serão custeadas exclusivamente pelas próprias rendas. Art. 33. Os </w:t>
      </w:r>
      <w:proofErr w:type="spellStart"/>
      <w:r w:rsidR="00EB00E5" w:rsidRPr="00EB00E5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="00EB00E5" w:rsidRPr="00EB00E5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 Regimento Interno do CAU/MG - Art. 43. A Comissão de Atos Administrativos terá como compe</w:t>
      </w:r>
      <w:r w:rsidR="00C511E8">
        <w:rPr>
          <w:rFonts w:ascii="Arial Narrow" w:hAnsi="Arial Narrow"/>
          <w:sz w:val="22"/>
          <w:szCs w:val="22"/>
          <w:lang w:val="pt-BR"/>
        </w:rPr>
        <w:t xml:space="preserve">tência examinar os processos de </w:t>
      </w:r>
      <w:r w:rsidR="00EB00E5" w:rsidRPr="00EB00E5">
        <w:rPr>
          <w:rFonts w:ascii="Arial Narrow" w:hAnsi="Arial Narrow"/>
          <w:sz w:val="22"/>
          <w:szCs w:val="22"/>
          <w:lang w:val="pt-BR"/>
        </w:rPr>
        <w:t>aquisição de bens e de contratação de serviços, de acordo com parâmetros definidos pelo</w:t>
      </w:r>
      <w:r w:rsidR="00EB00E5" w:rsidRPr="00EB00E5">
        <w:rPr>
          <w:rFonts w:ascii="Arial Narrow" w:hAnsi="Arial Narrow"/>
          <w:sz w:val="22"/>
          <w:szCs w:val="22"/>
          <w:lang w:val="pt-BR"/>
        </w:rPr>
        <w:tab/>
        <w:t>Art. 51</w:t>
      </w:r>
      <w:r w:rsidR="00EB00E5" w:rsidRPr="00EB00E5">
        <w:rPr>
          <w:rFonts w:ascii="Arial Narrow" w:hAnsi="Arial Narrow"/>
          <w:sz w:val="22"/>
          <w:szCs w:val="22"/>
          <w:lang w:val="pt-BR"/>
        </w:rPr>
        <w:tab/>
        <w:t xml:space="preserve">da </w:t>
      </w:r>
      <w:r w:rsidR="00C511E8">
        <w:rPr>
          <w:rFonts w:ascii="Arial Narrow" w:hAnsi="Arial Narrow"/>
          <w:sz w:val="22"/>
          <w:szCs w:val="22"/>
          <w:lang w:val="pt-BR"/>
        </w:rPr>
        <w:t xml:space="preserve">Lei </w:t>
      </w:r>
      <w:r w:rsidR="00EB00E5" w:rsidRPr="00EB00E5">
        <w:rPr>
          <w:rFonts w:ascii="Arial Narrow" w:hAnsi="Arial Narrow"/>
          <w:sz w:val="22"/>
          <w:szCs w:val="22"/>
          <w:lang w:val="pt-BR"/>
        </w:rPr>
        <w:t xml:space="preserve">nº 8.666/93, de </w:t>
      </w:r>
      <w:r w:rsidR="00C511E8">
        <w:rPr>
          <w:rFonts w:ascii="Arial Narrow" w:hAnsi="Arial Narrow"/>
          <w:sz w:val="22"/>
          <w:szCs w:val="22"/>
          <w:lang w:val="pt-BR"/>
        </w:rPr>
        <w:t xml:space="preserve">contratação </w:t>
      </w:r>
      <w:r w:rsidR="00EB00E5" w:rsidRPr="00EB00E5">
        <w:rPr>
          <w:rFonts w:ascii="Arial Narrow" w:hAnsi="Arial Narrow"/>
          <w:sz w:val="22"/>
          <w:szCs w:val="22"/>
          <w:lang w:val="pt-BR"/>
        </w:rPr>
        <w:t xml:space="preserve">de pessoal e bens e serviços. FUNDAMENTAÇÃO TEMÁTICA: Considerando a Lei 8666 de 21 de Junho de 1993 que “Regulamenta o art. 37, inciso XXI, da Constituição Federal, institui normas para licitações e contratos da Administração Pública e dá outras providências”; 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="00EB00E5" w:rsidRPr="00EB00E5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="00EB00E5" w:rsidRPr="00EB00E5">
        <w:rPr>
          <w:rFonts w:ascii="Arial Narrow" w:hAnsi="Arial Narrow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 Considerando o artigo 43 do Regimento Interno do CAU/MG; CONCLUSÃO: A Comissão de Atos Administrativos, após examinar e apreciar o processo 004/2013 deliberou pelo encaminhamento do mesmo à Plenária para aprovação e deliberação face à comprovação de conformidade no processo.</w:t>
      </w:r>
      <w:r w:rsidR="00EB00E5">
        <w:rPr>
          <w:rFonts w:ascii="Arial Narrow" w:hAnsi="Arial Narrow"/>
          <w:sz w:val="22"/>
          <w:szCs w:val="22"/>
          <w:lang w:val="pt-BR"/>
        </w:rPr>
        <w:t xml:space="preserve"> </w:t>
      </w:r>
      <w:proofErr w:type="gramStart"/>
      <w:r w:rsidR="00EB00E5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="00EB00E5">
        <w:rPr>
          <w:rFonts w:ascii="Arial Narrow" w:hAnsi="Arial Narrow"/>
          <w:sz w:val="22"/>
          <w:szCs w:val="22"/>
          <w:lang w:val="pt-BR"/>
        </w:rPr>
        <w:t xml:space="preserve">) </w:t>
      </w:r>
      <w:r w:rsidR="00C511E8" w:rsidRPr="00C511E8">
        <w:rPr>
          <w:rFonts w:ascii="Arial Narrow" w:hAnsi="Arial Narrow"/>
          <w:sz w:val="22"/>
          <w:szCs w:val="22"/>
          <w:lang w:val="pt-BR"/>
        </w:rPr>
        <w:t xml:space="preserve">Processo Administrativo 006 - </w:t>
      </w:r>
      <w:r w:rsidR="00C511E8" w:rsidRPr="00EB00E5">
        <w:rPr>
          <w:rFonts w:ascii="Arial Narrow" w:hAnsi="Arial Narrow"/>
          <w:sz w:val="22"/>
          <w:szCs w:val="22"/>
          <w:lang w:val="pt-BR"/>
        </w:rPr>
        <w:t xml:space="preserve">Interessado: Conselho de Arquitetura e Urbanismo de Minas Gerais, </w:t>
      </w:r>
      <w:r w:rsidR="00C511E8" w:rsidRPr="00C511E8">
        <w:rPr>
          <w:rFonts w:ascii="Arial Narrow" w:hAnsi="Arial Narrow"/>
          <w:sz w:val="22"/>
          <w:szCs w:val="22"/>
          <w:lang w:val="pt-BR"/>
        </w:rPr>
        <w:t>– referente a contratação de empresa para execução de serviços de auditoria – para conhecimento – processo revogado;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4)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>Processo: 011/2013, Interessado: Conselho de Arquitetura e Urbanismo de Minas Gerais, HISTÓRICO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: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>Trata-se de abertura de processo administrativo para dispensa de licitação nº 011/2013, sendo averbada pela Comissão de Licitação (fls. 01);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Em 04 de Fevereiro de 2013, foi anexada a Requisição nº 011/2013 referente a compra de 03 (três) </w:t>
      </w:r>
      <w:proofErr w:type="spellStart"/>
      <w:r w:rsidR="005A1A41" w:rsidRPr="005A1A41">
        <w:rPr>
          <w:rFonts w:ascii="Arial Narrow" w:hAnsi="Arial Narrow"/>
          <w:sz w:val="22"/>
          <w:szCs w:val="22"/>
          <w:lang w:val="pt-BR"/>
        </w:rPr>
        <w:t>headset</w:t>
      </w:r>
      <w:proofErr w:type="spellEnd"/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 para utilização no atendimento do CAU/MG (fls.02);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Em 28 de Janeiro de 2013, foi encaminhado um e-mail pela Gerente Técnica Vera Carneiro solicitando a compra de </w:t>
      </w:r>
      <w:proofErr w:type="spellStart"/>
      <w:r w:rsidR="005A1A41" w:rsidRPr="005A1A41">
        <w:rPr>
          <w:rFonts w:ascii="Arial Narrow" w:hAnsi="Arial Narrow"/>
          <w:sz w:val="22"/>
          <w:szCs w:val="22"/>
          <w:lang w:val="pt-BR"/>
        </w:rPr>
        <w:t>headset</w:t>
      </w:r>
      <w:proofErr w:type="spellEnd"/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 para o atendimento do CAU/MG e inserido o modelo para compra (fls. 03 e 04);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Em 31 de Janeiro de 2013, foi encaminhado pela empresa Fibra Telecomunicações, orçamento para a compra de 03 (três) </w:t>
      </w:r>
      <w:proofErr w:type="spellStart"/>
      <w:r w:rsidR="005A1A41" w:rsidRPr="005A1A41">
        <w:rPr>
          <w:rFonts w:ascii="Arial Narrow" w:hAnsi="Arial Narrow"/>
          <w:sz w:val="22"/>
          <w:szCs w:val="22"/>
          <w:lang w:val="pt-BR"/>
        </w:rPr>
        <w:t>headset</w:t>
      </w:r>
      <w:proofErr w:type="spellEnd"/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 para utilização no atendimento do CAU/MG (fls. 05);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Em 01 de Fevereiro de 2013, foi encaminhado pela empresa Alô Telecom, orçamento para a compra de 03 (três) </w:t>
      </w:r>
      <w:proofErr w:type="spellStart"/>
      <w:r w:rsidR="005A1A41" w:rsidRPr="005A1A41">
        <w:rPr>
          <w:rFonts w:ascii="Arial Narrow" w:hAnsi="Arial Narrow"/>
          <w:sz w:val="22"/>
          <w:szCs w:val="22"/>
          <w:lang w:val="pt-BR"/>
        </w:rPr>
        <w:t>headset</w:t>
      </w:r>
      <w:proofErr w:type="spellEnd"/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 para utilização no atendimento do CAU/MG (fls. 06);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Em 01 de Fevereiro de 2013, foi encaminhado pela empresa Bell </w:t>
      </w:r>
      <w:proofErr w:type="spellStart"/>
      <w:r w:rsidR="005A1A41" w:rsidRPr="005A1A41">
        <w:rPr>
          <w:rFonts w:ascii="Arial Narrow" w:hAnsi="Arial Narrow"/>
          <w:sz w:val="22"/>
          <w:szCs w:val="22"/>
          <w:lang w:val="pt-BR"/>
        </w:rPr>
        <w:t>Tec</w:t>
      </w:r>
      <w:proofErr w:type="spellEnd"/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, orçamento para a compra de 03 (três) </w:t>
      </w:r>
      <w:proofErr w:type="spellStart"/>
      <w:r w:rsidR="005A1A41" w:rsidRPr="005A1A41">
        <w:rPr>
          <w:rFonts w:ascii="Arial Narrow" w:hAnsi="Arial Narrow"/>
          <w:sz w:val="22"/>
          <w:szCs w:val="22"/>
          <w:lang w:val="pt-BR"/>
        </w:rPr>
        <w:t>headset</w:t>
      </w:r>
      <w:proofErr w:type="spellEnd"/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 para utilização no atendimento do CAU/MG (fls. 07);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>Em 05 de Fevereiro de 2013, foi escolhido o contratado e elaborado documento para justificar a escolha do mesmo de acordo com a melhor proposta e o preço mais baixo (fls. 08);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Em 05 de Fevereiro de 2013 foi inserido também a Disponibilidade Orçamentária pela Gerência Financeira para compra de </w:t>
      </w:r>
      <w:proofErr w:type="spellStart"/>
      <w:r w:rsidR="005A1A41" w:rsidRPr="005A1A41">
        <w:rPr>
          <w:rFonts w:ascii="Arial Narrow" w:hAnsi="Arial Narrow"/>
          <w:sz w:val="22"/>
          <w:szCs w:val="22"/>
          <w:lang w:val="pt-BR"/>
        </w:rPr>
        <w:t>headset</w:t>
      </w:r>
      <w:proofErr w:type="spellEnd"/>
      <w:r w:rsidR="005A1A41" w:rsidRPr="005A1A41">
        <w:rPr>
          <w:rFonts w:ascii="Arial Narrow" w:hAnsi="Arial Narrow"/>
          <w:sz w:val="22"/>
          <w:szCs w:val="22"/>
          <w:lang w:val="pt-BR"/>
        </w:rPr>
        <w:t xml:space="preserve"> para o CAU/MG (fls.09);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>Em 05 de Fevereiro de 2013 foi inserida a Decisão Administrativa referente à requisição nº 011/2013 (fls.10);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>Em 05 de Fevereiro de 2013 foi inserido o Parecer 11/2013 referente ao Processo Administrativo nº 11 para dispensa de licitação (fls.11 a 25);</w:t>
      </w:r>
      <w:r w:rsidR="005A1A41">
        <w:rPr>
          <w:rFonts w:ascii="Arial Narrow" w:hAnsi="Arial Narrow"/>
          <w:sz w:val="22"/>
          <w:szCs w:val="22"/>
          <w:lang w:val="pt-BR"/>
        </w:rPr>
        <w:t xml:space="preserve"> </w:t>
      </w:r>
      <w:r w:rsidR="005A1A41" w:rsidRPr="005A1A41">
        <w:rPr>
          <w:rFonts w:ascii="Arial Narrow" w:hAnsi="Arial Narrow"/>
          <w:sz w:val="22"/>
          <w:szCs w:val="22"/>
          <w:lang w:val="pt-BR"/>
        </w:rPr>
        <w:t>Em 06 de Fevereiro de 2013 foi anexada ao processo a Ordem de Compra nº 004/2013 (fls.26);</w:t>
      </w:r>
    </w:p>
    <w:p w:rsidR="00384066" w:rsidRDefault="005A1A41" w:rsidP="00384066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5A1A41">
        <w:rPr>
          <w:rFonts w:ascii="Arial Narrow" w:hAnsi="Arial Narrow"/>
          <w:sz w:val="22"/>
          <w:szCs w:val="22"/>
          <w:lang w:val="pt-BR"/>
        </w:rPr>
        <w:t>Em 16 de Maio, foi inserido o Diário Oficial da União (DOU) (fls. 27);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5A1A41">
        <w:rPr>
          <w:rFonts w:ascii="Arial Narrow" w:hAnsi="Arial Narrow"/>
          <w:sz w:val="22"/>
          <w:szCs w:val="22"/>
          <w:lang w:val="pt-BR"/>
        </w:rPr>
        <w:t>FUNDAMENTAÇÃO LEGAL</w:t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  <w:r w:rsidRPr="005A1A41">
        <w:rPr>
          <w:rFonts w:ascii="Arial Narrow" w:hAnsi="Arial Narrow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5A1A41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5A1A41">
        <w:rPr>
          <w:rFonts w:ascii="Arial Narrow" w:hAnsi="Arial Narrow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5A1A41">
        <w:rPr>
          <w:rFonts w:ascii="Arial Narrow" w:hAnsi="Arial Narrow"/>
          <w:sz w:val="22"/>
          <w:szCs w:val="22"/>
          <w:lang w:val="pt-BR"/>
        </w:rPr>
        <w:t xml:space="preserve">Art. 33. Os </w:t>
      </w:r>
      <w:proofErr w:type="spellStart"/>
      <w:r w:rsidRPr="005A1A41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5A1A41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5A1A41">
        <w:rPr>
          <w:rFonts w:ascii="Arial Narrow" w:hAnsi="Arial Narrow"/>
          <w:sz w:val="22"/>
          <w:szCs w:val="22"/>
          <w:lang w:val="pt-BR"/>
        </w:rPr>
        <w:t xml:space="preserve">Regimento Interno do CAU/MG - </w:t>
      </w:r>
      <w:r>
        <w:rPr>
          <w:rFonts w:ascii="Arial Narrow" w:hAnsi="Arial Narrow"/>
          <w:sz w:val="22"/>
          <w:szCs w:val="22"/>
          <w:lang w:val="pt-BR"/>
        </w:rPr>
        <w:t xml:space="preserve">Art. 43. A </w:t>
      </w:r>
      <w:r w:rsidRPr="005A1A41">
        <w:rPr>
          <w:rFonts w:ascii="Arial Narrow" w:hAnsi="Arial Narrow"/>
          <w:sz w:val="22"/>
          <w:szCs w:val="22"/>
          <w:lang w:val="pt-BR"/>
        </w:rPr>
        <w:t>Comissão de Atos Administrativos terá como compe</w:t>
      </w:r>
      <w:r>
        <w:rPr>
          <w:rFonts w:ascii="Arial Narrow" w:hAnsi="Arial Narrow"/>
          <w:sz w:val="22"/>
          <w:szCs w:val="22"/>
          <w:lang w:val="pt-BR"/>
        </w:rPr>
        <w:t xml:space="preserve">tência examinar os processos de </w:t>
      </w:r>
      <w:r w:rsidRPr="005A1A41">
        <w:rPr>
          <w:rFonts w:ascii="Arial Narrow" w:hAnsi="Arial Narrow"/>
          <w:sz w:val="22"/>
          <w:szCs w:val="22"/>
          <w:lang w:val="pt-BR"/>
        </w:rPr>
        <w:t xml:space="preserve">aquisição de bens e de contratação de serviços, de </w:t>
      </w:r>
      <w:r>
        <w:rPr>
          <w:rFonts w:ascii="Arial Narrow" w:hAnsi="Arial Narrow"/>
          <w:sz w:val="22"/>
          <w:szCs w:val="22"/>
          <w:lang w:val="pt-BR"/>
        </w:rPr>
        <w:t xml:space="preserve">acordo </w:t>
      </w:r>
      <w:r w:rsidRPr="005A1A41">
        <w:rPr>
          <w:rFonts w:ascii="Arial Narrow" w:hAnsi="Arial Narrow"/>
          <w:sz w:val="22"/>
          <w:szCs w:val="22"/>
          <w:lang w:val="pt-BR"/>
        </w:rPr>
        <w:t>com parâmetros definidos pelo</w:t>
      </w:r>
      <w:r w:rsidRPr="005A1A41">
        <w:rPr>
          <w:rFonts w:ascii="Arial Narrow" w:hAnsi="Arial Narrow"/>
          <w:sz w:val="22"/>
          <w:szCs w:val="22"/>
          <w:lang w:val="pt-BR"/>
        </w:rPr>
        <w:tab/>
        <w:t xml:space="preserve">Art. </w:t>
      </w:r>
      <w:r>
        <w:rPr>
          <w:rFonts w:ascii="Arial Narrow" w:hAnsi="Arial Narrow"/>
          <w:sz w:val="22"/>
          <w:szCs w:val="22"/>
          <w:lang w:val="pt-BR"/>
        </w:rPr>
        <w:t xml:space="preserve">51 </w:t>
      </w:r>
      <w:r w:rsidRPr="005A1A41">
        <w:rPr>
          <w:rFonts w:ascii="Arial Narrow" w:hAnsi="Arial Narrow"/>
          <w:sz w:val="22"/>
          <w:szCs w:val="22"/>
          <w:lang w:val="pt-BR"/>
        </w:rPr>
        <w:t xml:space="preserve">da </w:t>
      </w:r>
      <w:r>
        <w:rPr>
          <w:rFonts w:ascii="Arial Narrow" w:hAnsi="Arial Narrow"/>
          <w:sz w:val="22"/>
          <w:szCs w:val="22"/>
          <w:lang w:val="pt-BR"/>
        </w:rPr>
        <w:t xml:space="preserve">Lei </w:t>
      </w:r>
      <w:r w:rsidRPr="005A1A41">
        <w:rPr>
          <w:rFonts w:ascii="Arial Narrow" w:hAnsi="Arial Narrow"/>
          <w:sz w:val="22"/>
          <w:szCs w:val="22"/>
          <w:lang w:val="pt-BR"/>
        </w:rPr>
        <w:t>nº 8.666/93,</w:t>
      </w:r>
      <w:r>
        <w:rPr>
          <w:rFonts w:ascii="Arial Narrow" w:hAnsi="Arial Narrow"/>
          <w:sz w:val="22"/>
          <w:szCs w:val="22"/>
          <w:lang w:val="pt-BR"/>
        </w:rPr>
        <w:t xml:space="preserve"> de </w:t>
      </w:r>
      <w:r w:rsidRPr="005A1A41">
        <w:rPr>
          <w:rFonts w:ascii="Arial Narrow" w:hAnsi="Arial Narrow"/>
          <w:sz w:val="22"/>
          <w:szCs w:val="22"/>
          <w:lang w:val="pt-BR"/>
        </w:rPr>
        <w:t>con</w:t>
      </w:r>
      <w:r>
        <w:rPr>
          <w:rFonts w:ascii="Arial Narrow" w:hAnsi="Arial Narrow"/>
          <w:sz w:val="22"/>
          <w:szCs w:val="22"/>
          <w:lang w:val="pt-BR"/>
        </w:rPr>
        <w:t xml:space="preserve">tratação </w:t>
      </w:r>
      <w:r w:rsidRPr="005A1A41">
        <w:rPr>
          <w:rFonts w:ascii="Arial Narrow" w:hAnsi="Arial Narrow"/>
          <w:sz w:val="22"/>
          <w:szCs w:val="22"/>
          <w:lang w:val="pt-BR"/>
        </w:rPr>
        <w:t>de pessoal</w:t>
      </w:r>
      <w:r w:rsidRPr="005A1A41">
        <w:rPr>
          <w:rFonts w:ascii="Arial Narrow" w:hAnsi="Arial Narrow"/>
          <w:sz w:val="22"/>
          <w:szCs w:val="22"/>
          <w:lang w:val="pt-BR"/>
        </w:rPr>
        <w:tab/>
        <w:t>e</w:t>
      </w:r>
      <w:r w:rsidR="00A51BFE">
        <w:rPr>
          <w:rFonts w:ascii="Arial Narrow" w:hAnsi="Arial Narrow"/>
          <w:sz w:val="22"/>
          <w:szCs w:val="22"/>
          <w:lang w:val="pt-BR"/>
        </w:rPr>
        <w:t xml:space="preserve"> </w:t>
      </w:r>
      <w:r>
        <w:rPr>
          <w:rFonts w:ascii="Arial Narrow" w:hAnsi="Arial Narrow"/>
          <w:sz w:val="22"/>
          <w:szCs w:val="22"/>
          <w:lang w:val="pt-BR"/>
        </w:rPr>
        <w:t xml:space="preserve">bens </w:t>
      </w:r>
      <w:r w:rsidR="00A51BFE">
        <w:rPr>
          <w:rFonts w:ascii="Arial Narrow" w:hAnsi="Arial Narrow"/>
          <w:sz w:val="22"/>
          <w:szCs w:val="22"/>
          <w:lang w:val="pt-BR"/>
        </w:rPr>
        <w:t xml:space="preserve">e </w:t>
      </w:r>
      <w:r w:rsidRPr="005A1A41">
        <w:rPr>
          <w:rFonts w:ascii="Arial Narrow" w:hAnsi="Arial Narrow"/>
          <w:sz w:val="22"/>
          <w:szCs w:val="22"/>
          <w:lang w:val="pt-BR"/>
        </w:rPr>
        <w:t>serviços.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5A1A41">
        <w:rPr>
          <w:rFonts w:ascii="Arial Narrow" w:hAnsi="Arial Narrow"/>
          <w:sz w:val="22"/>
          <w:szCs w:val="22"/>
          <w:lang w:val="pt-BR"/>
        </w:rPr>
        <w:t>FUNDAMENTAÇÃO TEMÁTICA</w:t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  <w:r w:rsidRPr="005A1A41">
        <w:rPr>
          <w:rFonts w:ascii="Arial Narrow" w:hAnsi="Arial Narrow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5A1A41">
        <w:rPr>
          <w:rFonts w:ascii="Arial Narrow" w:hAnsi="Arial Narrow"/>
          <w:sz w:val="22"/>
          <w:szCs w:val="22"/>
          <w:lang w:val="pt-BR"/>
        </w:rPr>
        <w:t xml:space="preserve">Considerando o Art. 51. Da Lei 8666 de 21 de Junho de 1993 “A habilitação preliminar, </w:t>
      </w:r>
      <w:r w:rsidRPr="005A1A41">
        <w:rPr>
          <w:rFonts w:ascii="Arial Narrow" w:hAnsi="Arial Narrow"/>
          <w:sz w:val="22"/>
          <w:szCs w:val="22"/>
          <w:lang w:val="pt-BR"/>
        </w:rPr>
        <w:lastRenderedPageBreak/>
        <w:t xml:space="preserve">a inscrição em registro cadastral, a sua alteração ou cancelamento, e as propostas serão processadas e julgadas por comissão permanente ou especial de, no mínimo, </w:t>
      </w:r>
      <w:proofErr w:type="gramStart"/>
      <w:r w:rsidRPr="005A1A41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Pr="005A1A41">
        <w:rPr>
          <w:rFonts w:ascii="Arial Narrow" w:hAnsi="Arial Narrow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5A1A41">
        <w:rPr>
          <w:rFonts w:ascii="Arial Narrow" w:hAnsi="Arial Narrow"/>
          <w:sz w:val="22"/>
          <w:szCs w:val="22"/>
          <w:lang w:val="pt-BR"/>
        </w:rPr>
        <w:t>Considerando o artigo 43 do Regimento Interno do CAU/MG;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5A1A41">
        <w:rPr>
          <w:rFonts w:ascii="Arial Narrow" w:hAnsi="Arial Narrow"/>
          <w:sz w:val="22"/>
          <w:szCs w:val="22"/>
          <w:lang w:val="pt-BR"/>
        </w:rPr>
        <w:t>CONCLUSÃO</w:t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  <w:r w:rsidRPr="005A1A41">
        <w:rPr>
          <w:rFonts w:ascii="Arial Narrow" w:hAnsi="Arial Narrow"/>
          <w:sz w:val="22"/>
          <w:szCs w:val="22"/>
          <w:lang w:val="pt-BR"/>
        </w:rPr>
        <w:t>A Comissão de Atos Administrativos, após examinar e apreciar o processo 11/2013 deliberou pelo encaminhamento do mesmo à Plenária para aprovação e deliberação face à</w:t>
      </w:r>
      <w:proofErr w:type="gramStart"/>
      <w:r w:rsidRPr="005A1A41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5A1A41">
        <w:rPr>
          <w:rFonts w:ascii="Arial Narrow" w:hAnsi="Arial Narrow"/>
          <w:sz w:val="22"/>
          <w:szCs w:val="22"/>
          <w:lang w:val="pt-BR"/>
        </w:rPr>
        <w:t>comprovaç</w:t>
      </w:r>
      <w:r>
        <w:rPr>
          <w:rFonts w:ascii="Arial Narrow" w:hAnsi="Arial Narrow"/>
          <w:sz w:val="22"/>
          <w:szCs w:val="22"/>
          <w:lang w:val="pt-BR"/>
        </w:rPr>
        <w:t xml:space="preserve">ão de conformidade no processo. </w:t>
      </w:r>
      <w:proofErr w:type="gramStart"/>
      <w:r w:rsidR="00384066">
        <w:rPr>
          <w:rFonts w:ascii="Arial Narrow" w:hAnsi="Arial Narrow"/>
          <w:sz w:val="22"/>
          <w:szCs w:val="22"/>
          <w:lang w:val="pt-BR"/>
        </w:rPr>
        <w:t>5</w:t>
      </w:r>
      <w:proofErr w:type="gramEnd"/>
      <w:r w:rsidR="00384066">
        <w:rPr>
          <w:rFonts w:ascii="Arial Narrow" w:hAnsi="Arial Narrow"/>
          <w:sz w:val="22"/>
          <w:szCs w:val="22"/>
          <w:lang w:val="pt-BR"/>
        </w:rPr>
        <w:t xml:space="preserve">)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Processo: 013/2013, Interessado: Conselho de Arquitetura e Urbanismo de Minas Gerais, HISTÓRICO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: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Trata-se de abertura de processo administrativo para dispensa de licitação nº 013/2013, sendo averbada pela Comissão de Licitação (fls. 01);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15 de Fevereiro de 2013, foi anexada a Requisição nº 013/2013 referente – Impressão de panfletos de divulgação para o CAU/MG (fls.02);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19 de Fevereiro de 2013, foi encaminhado pela empresa Wind Gráfica, orçamento para a impressão de panfletos de divulgação para o CAU/MG (fls. 03);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15 de Fevereiro de 2013, foi encaminhado pela empresa Copiadora Objetiva, orçamento para a impressão de panfletos de divulgação para o CAU/MG (fls. 04);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15 de Fevereiro de 2013, foi encaminhado pela empresa Copiadora Exata, orçamento para a impressão de panfletos de divulgação para o CAU/MG (fls. 05);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19 de Fevereiro de 2013 foi inserida pela empresa Gráfica Copiadora Cirino, Certidão Negativa de Débitos Relativos às Contribuições Previdenciárias e às de Terceiros (fls.06);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19 de Fevereiro de 2013 foi inserida pela empresa Gráfica Copiadora Cirino, Certidão Conjunta Negativa de Débitos Relativos aos Tributos Federais e à Dívida Ativa da União (fls.07);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19 de Fevereiro de 2013 foi inserida pela empresa Gráfica Copiadora Cirino, Situação de Regularidade do Empregador perante o FGTS (fls.8);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19 de Fevereiro de 2013, foi escolhido o contratado e elaborado documento para justificar a escolha do mesmo de acordo com a melhor proposta e o preço mais baixo (fls. 09);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19 de Fevereiro de 2013 foi inserido também a Disponibilidade Orçamentária pela Gerência Financeira para a impressão de panfletos de divulgação para o CAU/MG (fls.10);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05 de Fevereiro de 2013 foi inserida a Decisão Administrativa 008/2013 referente à requisição nº 013/2013 (fls.11);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19 de Fevereiro de 2013 foi inserido o Parecer 13/2013 referente ao Processo Administrativo nº 13 para dispensa de licitação (fls.12 a 26);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 xml:space="preserve">Em 19 de Fevereiro de 2013 foi anexada ao </w:t>
      </w:r>
      <w:proofErr w:type="gramStart"/>
      <w:r w:rsidR="00384066" w:rsidRPr="00384066">
        <w:rPr>
          <w:rFonts w:ascii="Arial Narrow" w:hAnsi="Arial Narrow"/>
          <w:sz w:val="22"/>
          <w:szCs w:val="22"/>
          <w:lang w:val="pt-BR"/>
        </w:rPr>
        <w:t>processo</w:t>
      </w:r>
      <w:proofErr w:type="gramEnd"/>
      <w:r w:rsidR="00384066" w:rsidRPr="00384066">
        <w:rPr>
          <w:rFonts w:ascii="Arial Narrow" w:hAnsi="Arial Narrow"/>
          <w:sz w:val="22"/>
          <w:szCs w:val="22"/>
          <w:lang w:val="pt-BR"/>
        </w:rPr>
        <w:t xml:space="preserve"> a Ordem de Serviço nº 004/2013 (fls.27);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Em 07 de Maio, foi inserido o Diário Oficial da União (DOU) (fls. 28);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FUNDAMENTAÇÃO LEGAL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: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="00384066" w:rsidRPr="00384066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="00384066" w:rsidRPr="00384066">
        <w:rPr>
          <w:rFonts w:ascii="Arial Narrow" w:hAnsi="Arial Narrow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 xml:space="preserve">Art. 33. Os </w:t>
      </w:r>
      <w:proofErr w:type="spellStart"/>
      <w:r w:rsidR="00384066" w:rsidRPr="00384066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="00384066" w:rsidRPr="00384066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384066">
        <w:rPr>
          <w:rFonts w:ascii="Arial Narrow" w:hAnsi="Arial Narrow"/>
          <w:sz w:val="22"/>
          <w:szCs w:val="22"/>
          <w:lang w:val="pt-BR"/>
        </w:rPr>
        <w:t xml:space="preserve"> </w:t>
      </w:r>
      <w:r w:rsidR="00384066" w:rsidRPr="00384066">
        <w:rPr>
          <w:rFonts w:ascii="Arial Narrow" w:hAnsi="Arial Narrow"/>
          <w:sz w:val="22"/>
          <w:szCs w:val="22"/>
          <w:lang w:val="pt-BR"/>
        </w:rPr>
        <w:t>Regimento Interno do CAU/MG - Art.</w:t>
      </w:r>
      <w:r w:rsidR="00384066" w:rsidRPr="00384066">
        <w:rPr>
          <w:rFonts w:ascii="Arial Narrow" w:hAnsi="Arial Narrow"/>
          <w:sz w:val="22"/>
          <w:szCs w:val="22"/>
          <w:lang w:val="pt-BR"/>
        </w:rPr>
        <w:tab/>
        <w:t>43.</w:t>
      </w:r>
    </w:p>
    <w:p w:rsidR="00A51BFE" w:rsidRDefault="00384066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A </w:t>
      </w:r>
      <w:r w:rsidRPr="00384066">
        <w:rPr>
          <w:rFonts w:ascii="Arial Narrow" w:hAnsi="Arial Narrow"/>
          <w:sz w:val="22"/>
          <w:szCs w:val="22"/>
          <w:lang w:val="pt-BR"/>
        </w:rPr>
        <w:t>Comissão de Atos Administrativos terá como competência examinar os processos de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384066">
        <w:rPr>
          <w:rFonts w:ascii="Arial Narrow" w:hAnsi="Arial Narrow"/>
          <w:sz w:val="22"/>
          <w:szCs w:val="22"/>
          <w:lang w:val="pt-BR"/>
        </w:rPr>
        <w:t>aquisição de bens e de contratação de serviços, de acordo</w:t>
      </w:r>
      <w:r w:rsidRPr="00384066">
        <w:rPr>
          <w:rFonts w:ascii="Arial Narrow" w:hAnsi="Arial Narrow"/>
          <w:sz w:val="22"/>
          <w:szCs w:val="22"/>
          <w:lang w:val="pt-BR"/>
        </w:rPr>
        <w:tab/>
        <w:t xml:space="preserve">com parâmetros definidos </w:t>
      </w:r>
      <w:r>
        <w:rPr>
          <w:rFonts w:ascii="Arial Narrow" w:hAnsi="Arial Narrow"/>
          <w:sz w:val="22"/>
          <w:szCs w:val="22"/>
          <w:lang w:val="pt-BR"/>
        </w:rPr>
        <w:t xml:space="preserve">pelo </w:t>
      </w:r>
      <w:r w:rsidRPr="00384066">
        <w:rPr>
          <w:rFonts w:ascii="Arial Narrow" w:hAnsi="Arial Narrow"/>
          <w:sz w:val="22"/>
          <w:szCs w:val="22"/>
          <w:lang w:val="pt-BR"/>
        </w:rPr>
        <w:t xml:space="preserve">Art. </w:t>
      </w:r>
      <w:r>
        <w:rPr>
          <w:rFonts w:ascii="Arial Narrow" w:hAnsi="Arial Narrow"/>
          <w:sz w:val="22"/>
          <w:szCs w:val="22"/>
          <w:lang w:val="pt-BR"/>
        </w:rPr>
        <w:t xml:space="preserve">51 </w:t>
      </w:r>
      <w:r w:rsidRPr="00384066">
        <w:rPr>
          <w:rFonts w:ascii="Arial Narrow" w:hAnsi="Arial Narrow"/>
          <w:sz w:val="22"/>
          <w:szCs w:val="22"/>
          <w:lang w:val="pt-BR"/>
        </w:rPr>
        <w:t>da Lei</w:t>
      </w:r>
      <w:r w:rsidRPr="00384066">
        <w:rPr>
          <w:rFonts w:ascii="Arial Narrow" w:hAnsi="Arial Narrow"/>
          <w:sz w:val="22"/>
          <w:szCs w:val="22"/>
          <w:lang w:val="pt-BR"/>
        </w:rPr>
        <w:tab/>
        <w:t>nº 8.666/93,</w:t>
      </w:r>
      <w:r>
        <w:rPr>
          <w:rFonts w:ascii="Arial Narrow" w:hAnsi="Arial Narrow"/>
          <w:sz w:val="22"/>
          <w:szCs w:val="22"/>
          <w:lang w:val="pt-BR"/>
        </w:rPr>
        <w:t xml:space="preserve"> de </w:t>
      </w:r>
      <w:r w:rsidRPr="00384066">
        <w:rPr>
          <w:rFonts w:ascii="Arial Narrow" w:hAnsi="Arial Narrow"/>
          <w:sz w:val="22"/>
          <w:szCs w:val="22"/>
          <w:lang w:val="pt-BR"/>
        </w:rPr>
        <w:t>contratação</w:t>
      </w:r>
      <w:proofErr w:type="gramStart"/>
      <w:r w:rsidRPr="00384066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384066">
        <w:rPr>
          <w:rFonts w:ascii="Arial Narrow" w:hAnsi="Arial Narrow"/>
          <w:sz w:val="22"/>
          <w:szCs w:val="22"/>
          <w:lang w:val="pt-BR"/>
        </w:rPr>
        <w:t xml:space="preserve">de </w:t>
      </w:r>
      <w:r>
        <w:rPr>
          <w:rFonts w:ascii="Arial Narrow" w:hAnsi="Arial Narrow"/>
          <w:sz w:val="22"/>
          <w:szCs w:val="22"/>
          <w:lang w:val="pt-BR"/>
        </w:rPr>
        <w:t xml:space="preserve">pessoal </w:t>
      </w:r>
      <w:r w:rsidRPr="00384066">
        <w:rPr>
          <w:rFonts w:ascii="Arial Narrow" w:hAnsi="Arial Narrow"/>
          <w:sz w:val="22"/>
          <w:szCs w:val="22"/>
          <w:lang w:val="pt-BR"/>
        </w:rPr>
        <w:t xml:space="preserve">e </w:t>
      </w:r>
      <w:r>
        <w:rPr>
          <w:rFonts w:ascii="Arial Narrow" w:hAnsi="Arial Narrow"/>
          <w:sz w:val="22"/>
          <w:szCs w:val="22"/>
          <w:lang w:val="pt-BR"/>
        </w:rPr>
        <w:t xml:space="preserve">bens </w:t>
      </w:r>
      <w:r w:rsidRPr="00384066">
        <w:rPr>
          <w:rFonts w:ascii="Arial Narrow" w:hAnsi="Arial Narrow"/>
          <w:sz w:val="22"/>
          <w:szCs w:val="22"/>
          <w:lang w:val="pt-BR"/>
        </w:rPr>
        <w:t>e serviços.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384066">
        <w:rPr>
          <w:rFonts w:ascii="Arial Narrow" w:hAnsi="Arial Narrow"/>
          <w:sz w:val="22"/>
          <w:szCs w:val="22"/>
          <w:lang w:val="pt-BR"/>
        </w:rPr>
        <w:t>FUNDAMENTAÇÃO TEMÁTICA</w:t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  <w:r w:rsidRPr="00384066">
        <w:rPr>
          <w:rFonts w:ascii="Arial Narrow" w:hAnsi="Arial Narrow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384066">
        <w:rPr>
          <w:rFonts w:ascii="Arial Narrow" w:hAnsi="Arial Narrow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384066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Pr="00384066">
        <w:rPr>
          <w:rFonts w:ascii="Arial Narrow" w:hAnsi="Arial Narrow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384066">
        <w:rPr>
          <w:rFonts w:ascii="Arial Narrow" w:hAnsi="Arial Narrow"/>
          <w:sz w:val="22"/>
          <w:szCs w:val="22"/>
          <w:lang w:val="pt-BR"/>
        </w:rPr>
        <w:t>Considerando o artigo 43 do Regimento Interno do CAU/MG;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384066">
        <w:rPr>
          <w:rFonts w:ascii="Arial Narrow" w:hAnsi="Arial Narrow"/>
          <w:sz w:val="22"/>
          <w:szCs w:val="22"/>
          <w:lang w:val="pt-BR"/>
        </w:rPr>
        <w:t>CONCLUSÃO</w:t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  <w:r w:rsidRPr="00384066">
        <w:rPr>
          <w:rFonts w:ascii="Arial Narrow" w:hAnsi="Arial Narrow"/>
          <w:sz w:val="22"/>
          <w:szCs w:val="22"/>
          <w:lang w:val="pt-BR"/>
        </w:rPr>
        <w:t>A Comissão de Atos Administrativos, após examinar e apreciar o processo 13/2013 deliberou pelo encaminhamento do mesmo à Plenária para aprovação e deliberação face à</w:t>
      </w:r>
      <w:proofErr w:type="gramStart"/>
      <w:r w:rsidRPr="00384066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384066">
        <w:rPr>
          <w:rFonts w:ascii="Arial Narrow" w:hAnsi="Arial Narrow"/>
          <w:sz w:val="22"/>
          <w:szCs w:val="22"/>
          <w:lang w:val="pt-BR"/>
        </w:rPr>
        <w:t>comprovaç</w:t>
      </w:r>
      <w:r>
        <w:rPr>
          <w:rFonts w:ascii="Arial Narrow" w:hAnsi="Arial Narrow"/>
          <w:sz w:val="22"/>
          <w:szCs w:val="22"/>
          <w:lang w:val="pt-BR"/>
        </w:rPr>
        <w:t>ão de conformidade no processo.</w:t>
      </w:r>
      <w:r w:rsidR="00026901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5B3007" w:rsidRDefault="0046484D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B423D9">
        <w:rPr>
          <w:rFonts w:ascii="Arial Narrow" w:hAnsi="Arial Narrow"/>
          <w:sz w:val="22"/>
          <w:szCs w:val="22"/>
          <w:lang w:val="pt-BR"/>
        </w:rPr>
        <w:t xml:space="preserve">Por </w:t>
      </w:r>
      <w:r w:rsidR="002525AD" w:rsidRPr="00B423D9">
        <w:rPr>
          <w:rFonts w:ascii="Arial Narrow" w:hAnsi="Arial Narrow"/>
          <w:sz w:val="22"/>
          <w:szCs w:val="22"/>
          <w:lang w:val="pt-BR"/>
        </w:rPr>
        <w:t xml:space="preserve">ser verdade, eu, Analista </w:t>
      </w:r>
      <w:proofErr w:type="gramStart"/>
      <w:r w:rsidR="002525AD" w:rsidRPr="00B423D9">
        <w:rPr>
          <w:rFonts w:ascii="Arial Narrow" w:hAnsi="Arial Narrow"/>
          <w:sz w:val="22"/>
          <w:szCs w:val="22"/>
          <w:lang w:val="pt-BR"/>
        </w:rPr>
        <w:t>Técnica Fernanda Lopes, lavro</w:t>
      </w:r>
      <w:proofErr w:type="gramEnd"/>
      <w:r w:rsidR="002525AD" w:rsidRPr="00B423D9">
        <w:rPr>
          <w:rFonts w:ascii="Arial Narrow" w:hAnsi="Arial Narrow"/>
          <w:sz w:val="22"/>
          <w:szCs w:val="22"/>
          <w:lang w:val="pt-BR"/>
        </w:rPr>
        <w:t xml:space="preserve"> esta ata.</w:t>
      </w:r>
    </w:p>
    <w:p w:rsidR="00026901" w:rsidRDefault="00026901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</w:p>
    <w:p w:rsidR="00026901" w:rsidRDefault="00026901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bookmarkStart w:id="0" w:name="_GoBack"/>
      <w:bookmarkEnd w:id="0"/>
    </w:p>
    <w:p w:rsidR="00026901" w:rsidRDefault="00026901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</w:p>
    <w:p w:rsidR="00026901" w:rsidRDefault="00026901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</w:p>
    <w:p w:rsidR="00026901" w:rsidRPr="00B423D9" w:rsidRDefault="00026901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</w:p>
    <w:p w:rsidR="00DF0006" w:rsidRDefault="00DF0006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13"/>
        <w:gridCol w:w="5245"/>
      </w:tblGrid>
      <w:tr w:rsidR="00757345" w:rsidRPr="008F2677" w:rsidTr="007B4ED6">
        <w:tc>
          <w:tcPr>
            <w:tcW w:w="8995" w:type="dxa"/>
            <w:gridSpan w:val="3"/>
            <w:shd w:val="pct25" w:color="auto" w:fill="auto"/>
          </w:tcPr>
          <w:p w:rsidR="00757345" w:rsidRPr="008F2677" w:rsidRDefault="00757345" w:rsidP="009B4E4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Comissão de </w:t>
            </w:r>
            <w:r w:rsidR="007941E3" w:rsidRPr="008F2677"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7B4ED6" w:rsidRPr="008F2677" w:rsidTr="007B4ED6">
        <w:trPr>
          <w:trHeight w:val="416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26A41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Marieta Cardoso Maciel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893FEC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Fábio Almeida Vieira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32E22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Ronaldo Moreira Marques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893FEC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Eduardo Fajardo Soares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B7FCF" w:rsidRPr="008F2677" w:rsidRDefault="00DB7FCF" w:rsidP="009B4E4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DB7FCF" w:rsidRPr="008F2677" w:rsidSect="0089089D">
      <w:headerReference w:type="default" r:id="rId9"/>
      <w:footerReference w:type="default" r:id="rId10"/>
      <w:pgSz w:w="11900" w:h="16840"/>
      <w:pgMar w:top="1440" w:right="112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B1" w:rsidRDefault="00942AB1" w:rsidP="00C7796E">
      <w:r>
        <w:separator/>
      </w:r>
    </w:p>
  </w:endnote>
  <w:endnote w:type="continuationSeparator" w:id="0">
    <w:p w:rsidR="00942AB1" w:rsidRDefault="00942AB1" w:rsidP="00C7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>
      <w:rPr>
        <w:rFonts w:ascii="Arial Narrow" w:hAnsi="Arial Narrow"/>
        <w:color w:val="003333"/>
        <w:sz w:val="24"/>
        <w:szCs w:val="24"/>
      </w:rPr>
      <w:t>Rua Paraíba, 9</w:t>
    </w:r>
    <w:r w:rsidRPr="000F49C6">
      <w:rPr>
        <w:rFonts w:ascii="Arial Narrow" w:hAnsi="Arial Narrow"/>
        <w:color w:val="003333"/>
        <w:sz w:val="24"/>
        <w:szCs w:val="24"/>
      </w:rPr>
      <w:t>6</w:t>
    </w:r>
    <w:r>
      <w:rPr>
        <w:rFonts w:ascii="Arial Narrow" w:hAnsi="Arial Narrow"/>
        <w:color w:val="003333"/>
        <w:sz w:val="24"/>
        <w:szCs w:val="24"/>
      </w:rPr>
      <w:t>6 / 12</w:t>
    </w:r>
    <w:r w:rsidRPr="000F49C6">
      <w:rPr>
        <w:rFonts w:ascii="Arial Narrow" w:hAnsi="Arial Narrow"/>
        <w:color w:val="003333"/>
        <w:sz w:val="24"/>
        <w:szCs w:val="24"/>
      </w:rPr>
      <w:t xml:space="preserve">º andar </w:t>
    </w:r>
    <w:r>
      <w:rPr>
        <w:rFonts w:ascii="Arial Narrow" w:hAnsi="Arial Narrow"/>
        <w:color w:val="003333"/>
        <w:sz w:val="24"/>
        <w:szCs w:val="24"/>
      </w:rPr>
      <w:t>- CEP 30.130-140</w:t>
    </w:r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</w:t>
    </w:r>
    <w:r w:rsidRPr="000F49C6">
      <w:rPr>
        <w:rFonts w:ascii="Arial Narrow" w:hAnsi="Arial Narrow"/>
        <w:color w:val="003333"/>
        <w:sz w:val="24"/>
        <w:szCs w:val="24"/>
      </w:rPr>
      <w:t xml:space="preserve"> Belo Horizonte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-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MG</w:t>
    </w: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 w:rsidRPr="000F49C6">
      <w:rPr>
        <w:rFonts w:ascii="Arial Narrow" w:hAnsi="Arial Narrow"/>
        <w:color w:val="003333"/>
        <w:sz w:val="24"/>
        <w:szCs w:val="24"/>
      </w:rPr>
      <w:t xml:space="preserve">www.caumg.org.br / </w:t>
    </w:r>
    <w:hyperlink r:id="rId1" w:history="1">
      <w:r w:rsidRPr="00416BEC">
        <w:rPr>
          <w:rStyle w:val="Hyperlink"/>
          <w:rFonts w:ascii="Arial Narrow" w:hAnsi="Arial Narrow"/>
          <w:sz w:val="24"/>
          <w:szCs w:val="24"/>
        </w:rPr>
        <w:t>atendimento@caumg.org.br</w:t>
      </w:r>
    </w:hyperlink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 (31) 2519-0950</w:t>
    </w:r>
  </w:p>
  <w:p w:rsidR="00E5193F" w:rsidRDefault="00E51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B1" w:rsidRDefault="00942AB1" w:rsidP="00C7796E">
      <w:r>
        <w:separator/>
      </w:r>
    </w:p>
  </w:footnote>
  <w:footnote w:type="continuationSeparator" w:id="0">
    <w:p w:rsidR="00942AB1" w:rsidRDefault="00942AB1" w:rsidP="00C7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67325" cy="752475"/>
          <wp:effectExtent l="19050" t="0" r="9525" b="9525"/>
          <wp:docPr id="1" name="Picture 3" descr="Description: macpro27:Users:jcampolina:Desktop:Screen Shot 2012-03-13 at 16.0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pro27:Users:jcampolina:Desktop:Screen Shot 2012-03-13 at 16.05.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A4597F"/>
    <w:multiLevelType w:val="hybridMultilevel"/>
    <w:tmpl w:val="F242709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9D0869"/>
    <w:multiLevelType w:val="hybridMultilevel"/>
    <w:tmpl w:val="D6700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3D2"/>
    <w:multiLevelType w:val="hybridMultilevel"/>
    <w:tmpl w:val="02002A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162"/>
    <w:multiLevelType w:val="hybridMultilevel"/>
    <w:tmpl w:val="1CE2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E"/>
    <w:rsid w:val="00004F9A"/>
    <w:rsid w:val="00013A18"/>
    <w:rsid w:val="000162F0"/>
    <w:rsid w:val="00016454"/>
    <w:rsid w:val="00023B0C"/>
    <w:rsid w:val="00026901"/>
    <w:rsid w:val="00026A41"/>
    <w:rsid w:val="00032E22"/>
    <w:rsid w:val="000359B7"/>
    <w:rsid w:val="00035CDB"/>
    <w:rsid w:val="000436C9"/>
    <w:rsid w:val="00052D01"/>
    <w:rsid w:val="00060972"/>
    <w:rsid w:val="000624E4"/>
    <w:rsid w:val="00065792"/>
    <w:rsid w:val="00070781"/>
    <w:rsid w:val="0007772C"/>
    <w:rsid w:val="000836B4"/>
    <w:rsid w:val="000A1895"/>
    <w:rsid w:val="000A7B85"/>
    <w:rsid w:val="000B5957"/>
    <w:rsid w:val="000C5936"/>
    <w:rsid w:val="000C59D0"/>
    <w:rsid w:val="000F2215"/>
    <w:rsid w:val="000F2E6B"/>
    <w:rsid w:val="000F40E0"/>
    <w:rsid w:val="000F49C6"/>
    <w:rsid w:val="000F6DE2"/>
    <w:rsid w:val="001055E4"/>
    <w:rsid w:val="00111E13"/>
    <w:rsid w:val="00124AE8"/>
    <w:rsid w:val="001304DF"/>
    <w:rsid w:val="001324AC"/>
    <w:rsid w:val="00132B83"/>
    <w:rsid w:val="001355D7"/>
    <w:rsid w:val="00137A9C"/>
    <w:rsid w:val="00137CF9"/>
    <w:rsid w:val="00141113"/>
    <w:rsid w:val="00142287"/>
    <w:rsid w:val="001437E4"/>
    <w:rsid w:val="001537FE"/>
    <w:rsid w:val="0016405F"/>
    <w:rsid w:val="00166C8A"/>
    <w:rsid w:val="00172A9D"/>
    <w:rsid w:val="00177474"/>
    <w:rsid w:val="001775FB"/>
    <w:rsid w:val="00181CBB"/>
    <w:rsid w:val="00183165"/>
    <w:rsid w:val="00183E45"/>
    <w:rsid w:val="00187878"/>
    <w:rsid w:val="00190B1D"/>
    <w:rsid w:val="00192B45"/>
    <w:rsid w:val="00192C2B"/>
    <w:rsid w:val="001940B7"/>
    <w:rsid w:val="00196A79"/>
    <w:rsid w:val="001A0E6D"/>
    <w:rsid w:val="001A43A0"/>
    <w:rsid w:val="001A7772"/>
    <w:rsid w:val="001B2940"/>
    <w:rsid w:val="001B4524"/>
    <w:rsid w:val="001B7C8B"/>
    <w:rsid w:val="001D05E9"/>
    <w:rsid w:val="001D0D97"/>
    <w:rsid w:val="001D1BB7"/>
    <w:rsid w:val="001E097E"/>
    <w:rsid w:val="001E759D"/>
    <w:rsid w:val="001F5E3C"/>
    <w:rsid w:val="0020168A"/>
    <w:rsid w:val="0020181E"/>
    <w:rsid w:val="002116E8"/>
    <w:rsid w:val="0021391E"/>
    <w:rsid w:val="002223D8"/>
    <w:rsid w:val="00231518"/>
    <w:rsid w:val="00232F94"/>
    <w:rsid w:val="002343CE"/>
    <w:rsid w:val="0024237E"/>
    <w:rsid w:val="0025136F"/>
    <w:rsid w:val="002525AD"/>
    <w:rsid w:val="0025266A"/>
    <w:rsid w:val="002541A0"/>
    <w:rsid w:val="002545EF"/>
    <w:rsid w:val="00266663"/>
    <w:rsid w:val="00267230"/>
    <w:rsid w:val="00267481"/>
    <w:rsid w:val="00273306"/>
    <w:rsid w:val="00276226"/>
    <w:rsid w:val="00282FB7"/>
    <w:rsid w:val="0028397A"/>
    <w:rsid w:val="002852EC"/>
    <w:rsid w:val="002924F2"/>
    <w:rsid w:val="00295A67"/>
    <w:rsid w:val="00296E36"/>
    <w:rsid w:val="002A121A"/>
    <w:rsid w:val="002A3E15"/>
    <w:rsid w:val="002A4896"/>
    <w:rsid w:val="002B6D80"/>
    <w:rsid w:val="002C55E6"/>
    <w:rsid w:val="002D6D2A"/>
    <w:rsid w:val="002D715E"/>
    <w:rsid w:val="002E06DE"/>
    <w:rsid w:val="002F0705"/>
    <w:rsid w:val="002F2425"/>
    <w:rsid w:val="002F7D27"/>
    <w:rsid w:val="00310590"/>
    <w:rsid w:val="003140EA"/>
    <w:rsid w:val="00315097"/>
    <w:rsid w:val="00315362"/>
    <w:rsid w:val="00320581"/>
    <w:rsid w:val="00331EF1"/>
    <w:rsid w:val="00335F9C"/>
    <w:rsid w:val="00341F2A"/>
    <w:rsid w:val="00343111"/>
    <w:rsid w:val="00350D4E"/>
    <w:rsid w:val="003514A7"/>
    <w:rsid w:val="00354879"/>
    <w:rsid w:val="0035491F"/>
    <w:rsid w:val="00357258"/>
    <w:rsid w:val="00357B9B"/>
    <w:rsid w:val="0036125E"/>
    <w:rsid w:val="00366360"/>
    <w:rsid w:val="0036725B"/>
    <w:rsid w:val="00374641"/>
    <w:rsid w:val="00382EA7"/>
    <w:rsid w:val="00384066"/>
    <w:rsid w:val="00384A5C"/>
    <w:rsid w:val="003858F7"/>
    <w:rsid w:val="003A2B71"/>
    <w:rsid w:val="003A2E60"/>
    <w:rsid w:val="003B0CAB"/>
    <w:rsid w:val="003B6DCC"/>
    <w:rsid w:val="003C594A"/>
    <w:rsid w:val="003C6409"/>
    <w:rsid w:val="003C6954"/>
    <w:rsid w:val="003D24CD"/>
    <w:rsid w:val="003D4267"/>
    <w:rsid w:val="003D469C"/>
    <w:rsid w:val="003D485B"/>
    <w:rsid w:val="003E156C"/>
    <w:rsid w:val="003E4431"/>
    <w:rsid w:val="003F62E1"/>
    <w:rsid w:val="003F75E5"/>
    <w:rsid w:val="00400914"/>
    <w:rsid w:val="0040109F"/>
    <w:rsid w:val="00403969"/>
    <w:rsid w:val="00405092"/>
    <w:rsid w:val="00410833"/>
    <w:rsid w:val="00410A27"/>
    <w:rsid w:val="004179F8"/>
    <w:rsid w:val="00423D97"/>
    <w:rsid w:val="00424E6F"/>
    <w:rsid w:val="00436E24"/>
    <w:rsid w:val="00441651"/>
    <w:rsid w:val="00447163"/>
    <w:rsid w:val="004504BB"/>
    <w:rsid w:val="004536F1"/>
    <w:rsid w:val="00454B3D"/>
    <w:rsid w:val="0046484D"/>
    <w:rsid w:val="00470085"/>
    <w:rsid w:val="004706BB"/>
    <w:rsid w:val="00471F6F"/>
    <w:rsid w:val="004728EC"/>
    <w:rsid w:val="00473876"/>
    <w:rsid w:val="004764CA"/>
    <w:rsid w:val="00477DC7"/>
    <w:rsid w:val="004846C9"/>
    <w:rsid w:val="00485432"/>
    <w:rsid w:val="00493101"/>
    <w:rsid w:val="004A5175"/>
    <w:rsid w:val="004A7703"/>
    <w:rsid w:val="004B452D"/>
    <w:rsid w:val="004B7F59"/>
    <w:rsid w:val="004C2F56"/>
    <w:rsid w:val="004C7DD9"/>
    <w:rsid w:val="004D0326"/>
    <w:rsid w:val="004D0D51"/>
    <w:rsid w:val="004D3FB8"/>
    <w:rsid w:val="004D6638"/>
    <w:rsid w:val="004E2DAA"/>
    <w:rsid w:val="004E499C"/>
    <w:rsid w:val="004E7D45"/>
    <w:rsid w:val="004F01DA"/>
    <w:rsid w:val="004F2938"/>
    <w:rsid w:val="00501429"/>
    <w:rsid w:val="0050504F"/>
    <w:rsid w:val="005077E2"/>
    <w:rsid w:val="00512E6D"/>
    <w:rsid w:val="00521FFA"/>
    <w:rsid w:val="005311CE"/>
    <w:rsid w:val="00533394"/>
    <w:rsid w:val="005372E6"/>
    <w:rsid w:val="005402CA"/>
    <w:rsid w:val="00540AB5"/>
    <w:rsid w:val="00541DCA"/>
    <w:rsid w:val="005550DC"/>
    <w:rsid w:val="005661E8"/>
    <w:rsid w:val="00570B5C"/>
    <w:rsid w:val="00571387"/>
    <w:rsid w:val="00572B78"/>
    <w:rsid w:val="00581408"/>
    <w:rsid w:val="005840A3"/>
    <w:rsid w:val="00587727"/>
    <w:rsid w:val="00590032"/>
    <w:rsid w:val="005905E2"/>
    <w:rsid w:val="00593C99"/>
    <w:rsid w:val="005A1A41"/>
    <w:rsid w:val="005A2654"/>
    <w:rsid w:val="005B3007"/>
    <w:rsid w:val="005B43AC"/>
    <w:rsid w:val="005C17B1"/>
    <w:rsid w:val="005C2590"/>
    <w:rsid w:val="005D179B"/>
    <w:rsid w:val="005D5DBB"/>
    <w:rsid w:val="005D7D67"/>
    <w:rsid w:val="00607850"/>
    <w:rsid w:val="006143D1"/>
    <w:rsid w:val="006227C3"/>
    <w:rsid w:val="006229E6"/>
    <w:rsid w:val="00630194"/>
    <w:rsid w:val="00630250"/>
    <w:rsid w:val="00633782"/>
    <w:rsid w:val="00634B0B"/>
    <w:rsid w:val="00642A02"/>
    <w:rsid w:val="006631A7"/>
    <w:rsid w:val="006655BD"/>
    <w:rsid w:val="006658B4"/>
    <w:rsid w:val="006661CE"/>
    <w:rsid w:val="0066652C"/>
    <w:rsid w:val="00670E17"/>
    <w:rsid w:val="00671BDD"/>
    <w:rsid w:val="006747CA"/>
    <w:rsid w:val="006753CA"/>
    <w:rsid w:val="00677F5A"/>
    <w:rsid w:val="0068703D"/>
    <w:rsid w:val="00690481"/>
    <w:rsid w:val="00697A9A"/>
    <w:rsid w:val="006A28BC"/>
    <w:rsid w:val="006B110E"/>
    <w:rsid w:val="006B622B"/>
    <w:rsid w:val="006C725C"/>
    <w:rsid w:val="006D3F4D"/>
    <w:rsid w:val="006E35AA"/>
    <w:rsid w:val="006E552B"/>
    <w:rsid w:val="006F586F"/>
    <w:rsid w:val="006F6AB0"/>
    <w:rsid w:val="006F6DA3"/>
    <w:rsid w:val="00706878"/>
    <w:rsid w:val="00707AFF"/>
    <w:rsid w:val="00713659"/>
    <w:rsid w:val="0071693F"/>
    <w:rsid w:val="007218B7"/>
    <w:rsid w:val="007219B9"/>
    <w:rsid w:val="00725010"/>
    <w:rsid w:val="007301C0"/>
    <w:rsid w:val="00736932"/>
    <w:rsid w:val="00743420"/>
    <w:rsid w:val="00757345"/>
    <w:rsid w:val="007614FD"/>
    <w:rsid w:val="00762A30"/>
    <w:rsid w:val="0076635C"/>
    <w:rsid w:val="007740C4"/>
    <w:rsid w:val="00774D1E"/>
    <w:rsid w:val="00780401"/>
    <w:rsid w:val="00785533"/>
    <w:rsid w:val="007908C9"/>
    <w:rsid w:val="00790FC9"/>
    <w:rsid w:val="007941E3"/>
    <w:rsid w:val="007A0860"/>
    <w:rsid w:val="007A39C6"/>
    <w:rsid w:val="007A7DF1"/>
    <w:rsid w:val="007B4ED6"/>
    <w:rsid w:val="007C2B98"/>
    <w:rsid w:val="007D5B6A"/>
    <w:rsid w:val="007D728E"/>
    <w:rsid w:val="007E0760"/>
    <w:rsid w:val="007E4411"/>
    <w:rsid w:val="00804458"/>
    <w:rsid w:val="008051B1"/>
    <w:rsid w:val="00812CD5"/>
    <w:rsid w:val="00816852"/>
    <w:rsid w:val="008175B4"/>
    <w:rsid w:val="00817BE2"/>
    <w:rsid w:val="00822320"/>
    <w:rsid w:val="00831375"/>
    <w:rsid w:val="0083604C"/>
    <w:rsid w:val="008401F0"/>
    <w:rsid w:val="00841A3D"/>
    <w:rsid w:val="00844045"/>
    <w:rsid w:val="00845805"/>
    <w:rsid w:val="00850C92"/>
    <w:rsid w:val="00850D30"/>
    <w:rsid w:val="00860E1F"/>
    <w:rsid w:val="008620B2"/>
    <w:rsid w:val="00862503"/>
    <w:rsid w:val="00864FA8"/>
    <w:rsid w:val="00866DA2"/>
    <w:rsid w:val="00875BBC"/>
    <w:rsid w:val="00877923"/>
    <w:rsid w:val="00886D72"/>
    <w:rsid w:val="0089089D"/>
    <w:rsid w:val="00891F1A"/>
    <w:rsid w:val="00893FEC"/>
    <w:rsid w:val="008958C3"/>
    <w:rsid w:val="00896271"/>
    <w:rsid w:val="008A30F5"/>
    <w:rsid w:val="008B1ABF"/>
    <w:rsid w:val="008B6549"/>
    <w:rsid w:val="008B7ADA"/>
    <w:rsid w:val="008D14AC"/>
    <w:rsid w:val="008D60C5"/>
    <w:rsid w:val="008E5F16"/>
    <w:rsid w:val="008F2677"/>
    <w:rsid w:val="0091011B"/>
    <w:rsid w:val="00913AA0"/>
    <w:rsid w:val="00916E8D"/>
    <w:rsid w:val="00917CA5"/>
    <w:rsid w:val="00924EDD"/>
    <w:rsid w:val="00925B9F"/>
    <w:rsid w:val="00930E2D"/>
    <w:rsid w:val="00937D41"/>
    <w:rsid w:val="009403CE"/>
    <w:rsid w:val="00940689"/>
    <w:rsid w:val="00942AB1"/>
    <w:rsid w:val="00945920"/>
    <w:rsid w:val="009804F1"/>
    <w:rsid w:val="009823B3"/>
    <w:rsid w:val="00982B4D"/>
    <w:rsid w:val="00992DF8"/>
    <w:rsid w:val="00997A43"/>
    <w:rsid w:val="009A00C8"/>
    <w:rsid w:val="009A04C8"/>
    <w:rsid w:val="009B1381"/>
    <w:rsid w:val="009B3A44"/>
    <w:rsid w:val="009B3CF5"/>
    <w:rsid w:val="009B4E42"/>
    <w:rsid w:val="009B67A7"/>
    <w:rsid w:val="009B6B08"/>
    <w:rsid w:val="009C083A"/>
    <w:rsid w:val="009C2267"/>
    <w:rsid w:val="009C3495"/>
    <w:rsid w:val="009E47F7"/>
    <w:rsid w:val="009F1175"/>
    <w:rsid w:val="009F4368"/>
    <w:rsid w:val="009F7774"/>
    <w:rsid w:val="00A054FD"/>
    <w:rsid w:val="00A07164"/>
    <w:rsid w:val="00A07234"/>
    <w:rsid w:val="00A16A13"/>
    <w:rsid w:val="00A3461D"/>
    <w:rsid w:val="00A432DA"/>
    <w:rsid w:val="00A445DB"/>
    <w:rsid w:val="00A447EA"/>
    <w:rsid w:val="00A46227"/>
    <w:rsid w:val="00A47C50"/>
    <w:rsid w:val="00A51BFE"/>
    <w:rsid w:val="00A631AA"/>
    <w:rsid w:val="00A6715A"/>
    <w:rsid w:val="00A8478E"/>
    <w:rsid w:val="00A93FC4"/>
    <w:rsid w:val="00AA09D2"/>
    <w:rsid w:val="00AA1C4E"/>
    <w:rsid w:val="00AA674A"/>
    <w:rsid w:val="00AB0DC9"/>
    <w:rsid w:val="00AB4234"/>
    <w:rsid w:val="00AB4A8C"/>
    <w:rsid w:val="00AB6D64"/>
    <w:rsid w:val="00AC11A2"/>
    <w:rsid w:val="00AC1E39"/>
    <w:rsid w:val="00AD26D5"/>
    <w:rsid w:val="00AD5D86"/>
    <w:rsid w:val="00AE6270"/>
    <w:rsid w:val="00AE66C0"/>
    <w:rsid w:val="00AF1AE3"/>
    <w:rsid w:val="00AF5CF3"/>
    <w:rsid w:val="00B20F8F"/>
    <w:rsid w:val="00B21867"/>
    <w:rsid w:val="00B32A8C"/>
    <w:rsid w:val="00B348D6"/>
    <w:rsid w:val="00B4022E"/>
    <w:rsid w:val="00B423D9"/>
    <w:rsid w:val="00B54E98"/>
    <w:rsid w:val="00B55FAD"/>
    <w:rsid w:val="00B60A04"/>
    <w:rsid w:val="00B645F3"/>
    <w:rsid w:val="00B67343"/>
    <w:rsid w:val="00B72FD4"/>
    <w:rsid w:val="00B7340E"/>
    <w:rsid w:val="00B84651"/>
    <w:rsid w:val="00B84FB9"/>
    <w:rsid w:val="00B90E34"/>
    <w:rsid w:val="00B95290"/>
    <w:rsid w:val="00BA2E6C"/>
    <w:rsid w:val="00BA3371"/>
    <w:rsid w:val="00BA71F4"/>
    <w:rsid w:val="00BB45E1"/>
    <w:rsid w:val="00BB53E2"/>
    <w:rsid w:val="00BB6998"/>
    <w:rsid w:val="00BB7709"/>
    <w:rsid w:val="00BB7711"/>
    <w:rsid w:val="00BC0ECF"/>
    <w:rsid w:val="00C17DB7"/>
    <w:rsid w:val="00C21DD6"/>
    <w:rsid w:val="00C22713"/>
    <w:rsid w:val="00C3145B"/>
    <w:rsid w:val="00C35F06"/>
    <w:rsid w:val="00C44143"/>
    <w:rsid w:val="00C511E8"/>
    <w:rsid w:val="00C513F9"/>
    <w:rsid w:val="00C54A4F"/>
    <w:rsid w:val="00C570FE"/>
    <w:rsid w:val="00C750E4"/>
    <w:rsid w:val="00C7796E"/>
    <w:rsid w:val="00C83037"/>
    <w:rsid w:val="00C832AA"/>
    <w:rsid w:val="00C84A06"/>
    <w:rsid w:val="00C86692"/>
    <w:rsid w:val="00C94A83"/>
    <w:rsid w:val="00C9629C"/>
    <w:rsid w:val="00CA118E"/>
    <w:rsid w:val="00CA4B3A"/>
    <w:rsid w:val="00CA4FBB"/>
    <w:rsid w:val="00CB0F44"/>
    <w:rsid w:val="00CB6315"/>
    <w:rsid w:val="00CB69E6"/>
    <w:rsid w:val="00CC1632"/>
    <w:rsid w:val="00CC1AF4"/>
    <w:rsid w:val="00CD17B8"/>
    <w:rsid w:val="00CE08B5"/>
    <w:rsid w:val="00CE2410"/>
    <w:rsid w:val="00CE490C"/>
    <w:rsid w:val="00CF552C"/>
    <w:rsid w:val="00CF7DFE"/>
    <w:rsid w:val="00D04077"/>
    <w:rsid w:val="00D06BE1"/>
    <w:rsid w:val="00D11E3C"/>
    <w:rsid w:val="00D150D2"/>
    <w:rsid w:val="00D254B3"/>
    <w:rsid w:val="00D31DB0"/>
    <w:rsid w:val="00D3451F"/>
    <w:rsid w:val="00D357B1"/>
    <w:rsid w:val="00D37B0B"/>
    <w:rsid w:val="00D37F48"/>
    <w:rsid w:val="00D40BE1"/>
    <w:rsid w:val="00D57D0E"/>
    <w:rsid w:val="00D633C8"/>
    <w:rsid w:val="00D6537B"/>
    <w:rsid w:val="00D65ECD"/>
    <w:rsid w:val="00D72CDB"/>
    <w:rsid w:val="00D7536F"/>
    <w:rsid w:val="00D7685F"/>
    <w:rsid w:val="00D76915"/>
    <w:rsid w:val="00D806FB"/>
    <w:rsid w:val="00D83408"/>
    <w:rsid w:val="00D97FB1"/>
    <w:rsid w:val="00DA002D"/>
    <w:rsid w:val="00DA1434"/>
    <w:rsid w:val="00DA7DD4"/>
    <w:rsid w:val="00DB7FCF"/>
    <w:rsid w:val="00DC16C2"/>
    <w:rsid w:val="00DC313F"/>
    <w:rsid w:val="00DD0D1F"/>
    <w:rsid w:val="00DD3CA9"/>
    <w:rsid w:val="00DE331D"/>
    <w:rsid w:val="00DE5F5A"/>
    <w:rsid w:val="00DF0006"/>
    <w:rsid w:val="00DF0B3B"/>
    <w:rsid w:val="00DF2366"/>
    <w:rsid w:val="00DF5A4F"/>
    <w:rsid w:val="00E0319C"/>
    <w:rsid w:val="00E12961"/>
    <w:rsid w:val="00E373F5"/>
    <w:rsid w:val="00E5193F"/>
    <w:rsid w:val="00E56BA2"/>
    <w:rsid w:val="00E63944"/>
    <w:rsid w:val="00E64023"/>
    <w:rsid w:val="00E64D42"/>
    <w:rsid w:val="00E70F24"/>
    <w:rsid w:val="00E755D0"/>
    <w:rsid w:val="00E8271A"/>
    <w:rsid w:val="00E9165E"/>
    <w:rsid w:val="00E94718"/>
    <w:rsid w:val="00EB00E5"/>
    <w:rsid w:val="00EB452D"/>
    <w:rsid w:val="00EC04F1"/>
    <w:rsid w:val="00EC776F"/>
    <w:rsid w:val="00EC7A92"/>
    <w:rsid w:val="00ED0DEE"/>
    <w:rsid w:val="00ED62FC"/>
    <w:rsid w:val="00ED6B9A"/>
    <w:rsid w:val="00ED74B3"/>
    <w:rsid w:val="00EE191C"/>
    <w:rsid w:val="00EE1933"/>
    <w:rsid w:val="00EE2D13"/>
    <w:rsid w:val="00EE3222"/>
    <w:rsid w:val="00EE5B49"/>
    <w:rsid w:val="00F033FE"/>
    <w:rsid w:val="00F07469"/>
    <w:rsid w:val="00F231F5"/>
    <w:rsid w:val="00F313AD"/>
    <w:rsid w:val="00F352E3"/>
    <w:rsid w:val="00F41CC6"/>
    <w:rsid w:val="00F55EC7"/>
    <w:rsid w:val="00F63841"/>
    <w:rsid w:val="00F65254"/>
    <w:rsid w:val="00F711F3"/>
    <w:rsid w:val="00F84AD8"/>
    <w:rsid w:val="00F84E96"/>
    <w:rsid w:val="00F87CE8"/>
    <w:rsid w:val="00F92815"/>
    <w:rsid w:val="00F954F9"/>
    <w:rsid w:val="00FA06C2"/>
    <w:rsid w:val="00FA2B81"/>
    <w:rsid w:val="00FB1475"/>
    <w:rsid w:val="00FB1E09"/>
    <w:rsid w:val="00FB66AB"/>
    <w:rsid w:val="00FB6E47"/>
    <w:rsid w:val="00FC3E42"/>
    <w:rsid w:val="00FC5FE2"/>
    <w:rsid w:val="00FD25E2"/>
    <w:rsid w:val="00FD60E1"/>
    <w:rsid w:val="00FE7749"/>
    <w:rsid w:val="00FF2E3E"/>
    <w:rsid w:val="00FF3783"/>
    <w:rsid w:val="00FF5D36"/>
    <w:rsid w:val="00FF5E1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A463-4383-47C7-8101-1B6353D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2313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14779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mailto:atendimento@caumg.org.br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JCampolina</dc:creator>
  <cp:lastModifiedBy>Fernanda L. Lopes</cp:lastModifiedBy>
  <cp:revision>50</cp:revision>
  <cp:lastPrinted>2013-09-20T18:06:00Z</cp:lastPrinted>
  <dcterms:created xsi:type="dcterms:W3CDTF">2013-09-19T11:55:00Z</dcterms:created>
  <dcterms:modified xsi:type="dcterms:W3CDTF">2013-09-20T18:17:00Z</dcterms:modified>
</cp:coreProperties>
</file>