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302"/>
        <w:gridCol w:w="3105"/>
        <w:gridCol w:w="291"/>
        <w:gridCol w:w="3397"/>
      </w:tblGrid>
      <w:tr w:rsidR="00D2110C" w:rsidRPr="00341FB9" w:rsidTr="00341FB9">
        <w:trPr>
          <w:trHeight w:val="692"/>
          <w:jc w:val="center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F2542D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AF0E4B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341FB9" w:rsidTr="00341FB9">
        <w:trPr>
          <w:trHeight w:val="70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341FB9">
        <w:trPr>
          <w:trHeight w:val="330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341FB9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095" w:type="dxa"/>
            <w:gridSpan w:val="4"/>
            <w:shd w:val="clear" w:color="auto" w:fill="auto"/>
            <w:vAlign w:val="center"/>
          </w:tcPr>
          <w:p w:rsidR="00D2110C" w:rsidRPr="007F7E8F" w:rsidRDefault="00136B1A" w:rsidP="00136B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17</w:t>
            </w:r>
            <w:r w:rsidR="00574C42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setembro</w:t>
            </w:r>
            <w:r w:rsidR="002662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3F03D8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201</w:t>
            </w:r>
            <w:r w:rsidR="00143F1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</w:p>
        </w:tc>
      </w:tr>
      <w:tr w:rsidR="00D2110C" w:rsidRPr="00341FB9" w:rsidTr="00341FB9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095" w:type="dxa"/>
            <w:gridSpan w:val="4"/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E872A0" w:rsidTr="00341FB9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D35AF1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4793E" w:rsidTr="00341FB9">
        <w:trPr>
          <w:trHeight w:val="85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341FB9">
        <w:trPr>
          <w:trHeight w:val="330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43F1A" w:rsidRPr="00341FB9" w:rsidTr="00341FB9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Cecília Fraga de Moraes Galvani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da CEP-CAU/MG</w:t>
            </w:r>
          </w:p>
        </w:tc>
      </w:tr>
      <w:tr w:rsidR="009370ED" w:rsidRPr="00341FB9" w:rsidTr="00341FB9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9370ED" w:rsidRPr="00E872A0" w:rsidRDefault="009370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407" w:type="dxa"/>
            <w:gridSpan w:val="2"/>
            <w:shd w:val="clear" w:color="auto" w:fill="auto"/>
            <w:vAlign w:val="center"/>
          </w:tcPr>
          <w:p w:rsidR="009370ED" w:rsidRPr="00E872A0" w:rsidRDefault="009370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:rsidR="009370ED" w:rsidRPr="00E872A0" w:rsidRDefault="009370ED" w:rsidP="00605B6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Adjunto da CEP-CAU/MG</w:t>
            </w:r>
          </w:p>
        </w:tc>
      </w:tr>
      <w:tr w:rsidR="009370ED" w:rsidRPr="00341FB9" w:rsidTr="00341FB9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9370ED" w:rsidRPr="00E872A0" w:rsidRDefault="009370ED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407" w:type="dxa"/>
            <w:gridSpan w:val="2"/>
            <w:shd w:val="clear" w:color="auto" w:fill="auto"/>
            <w:vAlign w:val="center"/>
          </w:tcPr>
          <w:p w:rsidR="009370ED" w:rsidRPr="00E872A0" w:rsidRDefault="009370ED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:rsidR="009370ED" w:rsidRPr="00E872A0" w:rsidRDefault="009370ED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9370ED" w:rsidRPr="00341FB9" w:rsidTr="00341FB9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9370ED" w:rsidRPr="00E872A0" w:rsidRDefault="009370ED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407" w:type="dxa"/>
            <w:gridSpan w:val="2"/>
            <w:shd w:val="clear" w:color="auto" w:fill="auto"/>
            <w:vAlign w:val="center"/>
          </w:tcPr>
          <w:p w:rsidR="009370ED" w:rsidRPr="00E872A0" w:rsidRDefault="009370ED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36B1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:rsidR="009370ED" w:rsidRPr="00E872A0" w:rsidRDefault="009370ED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9370ED" w:rsidRPr="00341FB9" w:rsidTr="00341FB9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9370ED" w:rsidRPr="00E872A0" w:rsidRDefault="009370ED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407" w:type="dxa"/>
            <w:gridSpan w:val="2"/>
            <w:shd w:val="clear" w:color="auto" w:fill="auto"/>
            <w:vAlign w:val="center"/>
          </w:tcPr>
          <w:p w:rsidR="009370ED" w:rsidRPr="00136B1A" w:rsidRDefault="009370ED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9370E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Ana Paula Gerásimo Amorim de Oliveira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:rsidR="009370ED" w:rsidRPr="00E872A0" w:rsidRDefault="009370ED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Gestora de Atendimento do CAU/MG</w:t>
            </w:r>
          </w:p>
        </w:tc>
      </w:tr>
      <w:tr w:rsidR="00143F1A" w:rsidRPr="00341FB9" w:rsidTr="00341FB9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F2542D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143F1A" w:rsidRPr="00341FB9" w:rsidTr="00341FB9">
        <w:trPr>
          <w:trHeight w:val="85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F1A" w:rsidRPr="0044793E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43F1A" w:rsidRPr="00E872A0" w:rsidTr="00341FB9">
        <w:trPr>
          <w:trHeight w:val="330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143F1A" w:rsidRPr="00341FB9" w:rsidTr="00341FB9">
        <w:trPr>
          <w:trHeight w:val="801"/>
          <w:jc w:val="center"/>
        </w:trPr>
        <w:tc>
          <w:tcPr>
            <w:tcW w:w="10188" w:type="dxa"/>
            <w:gridSpan w:val="5"/>
            <w:shd w:val="clear" w:color="auto" w:fill="auto"/>
            <w:vAlign w:val="center"/>
          </w:tcPr>
          <w:p w:rsidR="00143F1A" w:rsidRPr="00D35AF1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143F1A" w:rsidRPr="00D35AF1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43F1A" w:rsidRPr="00D35AF1" w:rsidRDefault="00143F1A" w:rsidP="00D35AF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136B1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09h53</w:t>
            </w: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registrado o quórum necessário para a realização da reunião, estando presentes todos os convocados.</w:t>
            </w:r>
          </w:p>
        </w:tc>
      </w:tr>
      <w:tr w:rsidR="00143F1A" w:rsidRPr="00136B1A" w:rsidTr="00341FB9">
        <w:trPr>
          <w:trHeight w:val="960"/>
          <w:jc w:val="center"/>
        </w:trPr>
        <w:tc>
          <w:tcPr>
            <w:tcW w:w="10188" w:type="dxa"/>
            <w:gridSpan w:val="5"/>
            <w:tcBorders>
              <w:bottom w:val="nil"/>
            </w:tcBorders>
            <w:vAlign w:val="center"/>
          </w:tcPr>
          <w:p w:rsidR="00E15188" w:rsidRPr="00307839" w:rsidRDefault="00E15188" w:rsidP="00143F1A">
            <w:pPr>
              <w:spacing w:line="276" w:lineRule="auto"/>
              <w:rPr>
                <w:rFonts w:asciiTheme="majorHAnsi" w:hAnsiTheme="majorHAnsi"/>
                <w:b/>
                <w:sz w:val="6"/>
                <w:szCs w:val="6"/>
                <w:lang w:val="pt-BR"/>
              </w:rPr>
            </w:pPr>
          </w:p>
          <w:p w:rsidR="00143F1A" w:rsidRPr="002C5D95" w:rsidRDefault="00143F1A" w:rsidP="00143F1A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143F1A" w:rsidRPr="00307839" w:rsidRDefault="00143F1A" w:rsidP="00307839">
            <w:pPr>
              <w:spacing w:line="276" w:lineRule="auto"/>
              <w:rPr>
                <w:rFonts w:asciiTheme="majorHAnsi" w:hAnsiTheme="majorHAnsi"/>
                <w:sz w:val="6"/>
                <w:szCs w:val="6"/>
                <w:lang w:val="pt-BR"/>
              </w:rPr>
            </w:pPr>
          </w:p>
          <w:p w:rsidR="00143F1A" w:rsidRPr="002C5D95" w:rsidRDefault="000738D0" w:rsidP="000738D0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 w:rsidR="00E15188" w:rsidRPr="00307839" w:rsidRDefault="00E15188" w:rsidP="00307839">
            <w:pPr>
              <w:spacing w:line="276" w:lineRule="auto"/>
              <w:rPr>
                <w:rFonts w:asciiTheme="majorHAnsi" w:hAnsiTheme="majorHAnsi"/>
                <w:sz w:val="6"/>
                <w:szCs w:val="6"/>
                <w:lang w:val="pt-BR"/>
              </w:rPr>
            </w:pPr>
          </w:p>
          <w:p w:rsidR="00143F1A" w:rsidRPr="002C5D95" w:rsidRDefault="000738D0" w:rsidP="00E15188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</w:t>
            </w:r>
            <w:r w:rsidR="00A349DB" w:rsidRPr="002C5D95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5B4D42" w:rsidRPr="00A87A80" w:rsidTr="00341FB9">
        <w:trPr>
          <w:trHeight w:val="1549"/>
          <w:jc w:val="center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42" w:rsidRPr="002C5D95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1000018145/2015;</w:t>
            </w:r>
          </w:p>
          <w:p w:rsidR="005B4D42" w:rsidRPr="002C5D95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1000018156/2015;</w:t>
            </w:r>
          </w:p>
          <w:p w:rsidR="005B4D42" w:rsidRPr="002C5D95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1000018239/2015;</w:t>
            </w:r>
          </w:p>
          <w:p w:rsidR="005B4D42" w:rsidRPr="002C5D95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1000018284/2015;</w:t>
            </w:r>
          </w:p>
          <w:p w:rsidR="005B4D42" w:rsidRPr="002C5D95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1000018321/2015;</w:t>
            </w:r>
          </w:p>
          <w:p w:rsidR="005B4D42" w:rsidRPr="002C5D95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1000018325/2015;</w:t>
            </w:r>
          </w:p>
          <w:p w:rsidR="005B4D42" w:rsidRPr="005B4D42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1000018338/2015;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42" w:rsidRPr="002C5D95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1000018413/2015;</w:t>
            </w:r>
          </w:p>
          <w:p w:rsidR="005B4D42" w:rsidRPr="002C5D95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1000018463/2015;</w:t>
            </w:r>
          </w:p>
          <w:p w:rsidR="005B4D42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1000018468/2015;</w:t>
            </w:r>
          </w:p>
          <w:p w:rsidR="005B4D42" w:rsidRPr="002C5D95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1000025939/2015;</w:t>
            </w:r>
          </w:p>
          <w:p w:rsidR="005B4D42" w:rsidRPr="002C5D95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1000030201/2016;</w:t>
            </w:r>
          </w:p>
          <w:p w:rsidR="005B4D42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1000030205/2016;</w:t>
            </w:r>
          </w:p>
          <w:p w:rsidR="005B4D42" w:rsidRPr="005B4D42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B4D42">
              <w:rPr>
                <w:rFonts w:asciiTheme="majorHAnsi" w:hAnsiTheme="majorHAnsi"/>
                <w:sz w:val="20"/>
                <w:szCs w:val="20"/>
                <w:lang w:val="pt-BR"/>
              </w:rPr>
              <w:t>1000030914/2016;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42" w:rsidRPr="002C5D95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1000033250/2016;</w:t>
            </w:r>
          </w:p>
          <w:p w:rsidR="005B4D42" w:rsidRPr="002C5D95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1000047009/2017;</w:t>
            </w:r>
          </w:p>
          <w:p w:rsidR="005B4D42" w:rsidRPr="002C5D95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1000047945/2017;</w:t>
            </w:r>
          </w:p>
          <w:p w:rsidR="005B4D42" w:rsidRPr="002C5D95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1000084082/2019;</w:t>
            </w:r>
          </w:p>
          <w:p w:rsidR="005B4D42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1000084870/2019;</w:t>
            </w:r>
          </w:p>
          <w:p w:rsidR="005B4D42" w:rsidRPr="005B4D42" w:rsidRDefault="005B4D42" w:rsidP="005B4D42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B4D42">
              <w:rPr>
                <w:rFonts w:asciiTheme="majorHAnsi" w:hAnsiTheme="majorHAnsi"/>
                <w:sz w:val="20"/>
                <w:szCs w:val="20"/>
                <w:lang w:val="pt-BR"/>
              </w:rPr>
              <w:t>1000084928/2019;</w:t>
            </w:r>
          </w:p>
        </w:tc>
      </w:tr>
      <w:tr w:rsidR="00E15188" w:rsidRPr="000738D0" w:rsidTr="00341FB9">
        <w:trPr>
          <w:trHeight w:val="80"/>
          <w:jc w:val="center"/>
        </w:trPr>
        <w:tc>
          <w:tcPr>
            <w:tcW w:w="10188" w:type="dxa"/>
            <w:gridSpan w:val="5"/>
            <w:tcBorders>
              <w:top w:val="nil"/>
            </w:tcBorders>
            <w:vAlign w:val="center"/>
          </w:tcPr>
          <w:p w:rsidR="00E15188" w:rsidRPr="00307839" w:rsidRDefault="00E15188" w:rsidP="00307839">
            <w:pPr>
              <w:spacing w:line="276" w:lineRule="auto"/>
              <w:rPr>
                <w:rFonts w:asciiTheme="majorHAnsi" w:hAnsiTheme="majorHAnsi"/>
                <w:sz w:val="6"/>
                <w:szCs w:val="6"/>
                <w:lang w:val="pt-BR"/>
              </w:rPr>
            </w:pPr>
          </w:p>
          <w:p w:rsidR="00E15188" w:rsidRPr="002C5D95" w:rsidRDefault="00E15188" w:rsidP="00E15188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Assuntos oriundos da GERTEF:</w:t>
            </w:r>
          </w:p>
          <w:p w:rsidR="00AE24C4" w:rsidRPr="002C5D95" w:rsidRDefault="00AE24C4" w:rsidP="00AE24C4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Plano de Ações: Calendário Projeto ROTAS;</w:t>
            </w:r>
          </w:p>
          <w:p w:rsidR="00AE24C4" w:rsidRPr="002C5D95" w:rsidRDefault="00AE24C4" w:rsidP="00AE24C4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Resultados da Auditoria;</w:t>
            </w:r>
          </w:p>
          <w:p w:rsidR="00AE24C4" w:rsidRPr="002C5D95" w:rsidRDefault="00AE24C4" w:rsidP="00AE24C4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Indícios de infração ético-disciplinar:</w:t>
            </w:r>
          </w:p>
          <w:p w:rsidR="00AE24C4" w:rsidRPr="002C5D95" w:rsidRDefault="00AE24C4" w:rsidP="005B4D42">
            <w:pPr>
              <w:pStyle w:val="PargrafodaLista"/>
              <w:numPr>
                <w:ilvl w:val="2"/>
                <w:numId w:val="9"/>
              </w:numPr>
              <w:spacing w:line="276" w:lineRule="auto"/>
              <w:ind w:left="127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1000088611/2019;</w:t>
            </w:r>
          </w:p>
          <w:p w:rsidR="00AE24C4" w:rsidRPr="002C5D95" w:rsidRDefault="00AE24C4" w:rsidP="005B4D42">
            <w:pPr>
              <w:pStyle w:val="PargrafodaLista"/>
              <w:numPr>
                <w:ilvl w:val="2"/>
                <w:numId w:val="9"/>
              </w:numPr>
              <w:spacing w:line="276" w:lineRule="auto"/>
              <w:ind w:left="127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1000088642/2019;</w:t>
            </w:r>
          </w:p>
          <w:p w:rsidR="00AE24C4" w:rsidRPr="002C5D95" w:rsidRDefault="00AE24C4" w:rsidP="005B4D42">
            <w:pPr>
              <w:pStyle w:val="PargrafodaLista"/>
              <w:numPr>
                <w:ilvl w:val="2"/>
                <w:numId w:val="9"/>
              </w:numPr>
              <w:spacing w:line="276" w:lineRule="auto"/>
              <w:ind w:left="127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1000089650/2019;</w:t>
            </w:r>
          </w:p>
          <w:p w:rsidR="00AE24C4" w:rsidRPr="002C5D95" w:rsidRDefault="00AE24C4" w:rsidP="005B4D42">
            <w:pPr>
              <w:pStyle w:val="PargrafodaLista"/>
              <w:numPr>
                <w:ilvl w:val="2"/>
                <w:numId w:val="9"/>
              </w:numPr>
              <w:spacing w:line="276" w:lineRule="auto"/>
              <w:ind w:left="127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1000089843/2019;</w:t>
            </w:r>
          </w:p>
          <w:p w:rsidR="00AE24C4" w:rsidRPr="002C5D95" w:rsidRDefault="00AE24C4" w:rsidP="00AE24C4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Denúncia: 23383.</w:t>
            </w:r>
          </w:p>
          <w:p w:rsidR="00AE24C4" w:rsidRPr="002C5D95" w:rsidRDefault="00AE24C4" w:rsidP="00AE24C4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Solicitação de isenção de anuidades da Companhia Urbanizadora e de Habitação de Belo Horizonte – URBEL (Protocolo 965679/2019)</w:t>
            </w:r>
          </w:p>
          <w:p w:rsidR="00AE24C4" w:rsidRPr="00307839" w:rsidRDefault="00AE24C4" w:rsidP="00AE24C4">
            <w:pPr>
              <w:spacing w:line="276" w:lineRule="auto"/>
              <w:rPr>
                <w:rFonts w:asciiTheme="majorHAnsi" w:hAnsiTheme="majorHAnsi"/>
                <w:sz w:val="6"/>
                <w:szCs w:val="6"/>
                <w:lang w:val="pt-BR"/>
              </w:rPr>
            </w:pPr>
          </w:p>
          <w:p w:rsidR="00AE24C4" w:rsidRDefault="00AE24C4" w:rsidP="00AE24C4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Reunião conjunta com a COA-CAU/MG e Gestora de Atendimento: emissão de carteiras profissionais.</w:t>
            </w:r>
          </w:p>
          <w:p w:rsidR="00307839" w:rsidRPr="00307839" w:rsidRDefault="00307839" w:rsidP="00307839">
            <w:pPr>
              <w:spacing w:line="276" w:lineRule="auto"/>
              <w:rPr>
                <w:rFonts w:asciiTheme="majorHAnsi" w:hAnsiTheme="majorHAnsi"/>
                <w:sz w:val="6"/>
                <w:szCs w:val="6"/>
                <w:lang w:val="pt-BR"/>
              </w:rPr>
            </w:pPr>
          </w:p>
          <w:p w:rsidR="00AE24C4" w:rsidRPr="002C5D95" w:rsidRDefault="00AE24C4" w:rsidP="00AE24C4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Alterações de Registro:</w:t>
            </w:r>
          </w:p>
          <w:p w:rsidR="00AE24C4" w:rsidRDefault="00AE24C4" w:rsidP="00AE24C4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5D95">
              <w:rPr>
                <w:rFonts w:asciiTheme="majorHAnsi" w:hAnsiTheme="majorHAnsi"/>
                <w:sz w:val="20"/>
                <w:szCs w:val="20"/>
                <w:lang w:val="pt-BR"/>
              </w:rPr>
              <w:t>Protocolo 951810;</w:t>
            </w:r>
          </w:p>
          <w:p w:rsidR="00307839" w:rsidRPr="00307839" w:rsidRDefault="00307839" w:rsidP="00307839">
            <w:pPr>
              <w:spacing w:line="276" w:lineRule="auto"/>
              <w:rPr>
                <w:rFonts w:asciiTheme="majorHAnsi" w:hAnsiTheme="majorHAnsi"/>
                <w:sz w:val="6"/>
                <w:szCs w:val="6"/>
                <w:lang w:val="pt-BR"/>
              </w:rPr>
            </w:pPr>
          </w:p>
          <w:p w:rsidR="00307839" w:rsidRDefault="00307839" w:rsidP="00307839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:rsidR="00307839" w:rsidRPr="00307839" w:rsidRDefault="00307839" w:rsidP="00307839">
            <w:pPr>
              <w:spacing w:line="276" w:lineRule="auto"/>
              <w:rPr>
                <w:rFonts w:asciiTheme="majorHAnsi" w:hAnsiTheme="majorHAnsi"/>
                <w:sz w:val="6"/>
                <w:szCs w:val="6"/>
                <w:lang w:val="pt-BR"/>
              </w:rPr>
            </w:pPr>
          </w:p>
        </w:tc>
      </w:tr>
    </w:tbl>
    <w:p w:rsidR="00D2110C" w:rsidRPr="00136B1A" w:rsidRDefault="00D2110C" w:rsidP="00D2110C">
      <w:pPr>
        <w:rPr>
          <w:sz w:val="2"/>
          <w:szCs w:val="2"/>
          <w:highlight w:val="yellow"/>
          <w:lang w:val="pt-BR"/>
        </w:rPr>
      </w:pPr>
    </w:p>
    <w:p w:rsidR="002031F5" w:rsidRPr="00136B1A" w:rsidRDefault="002031F5" w:rsidP="00D2110C">
      <w:pPr>
        <w:rPr>
          <w:sz w:val="2"/>
          <w:szCs w:val="2"/>
          <w:highlight w:val="yellow"/>
          <w:lang w:val="pt-BR"/>
        </w:rPr>
      </w:pPr>
    </w:p>
    <w:p w:rsidR="002031F5" w:rsidRDefault="002031F5" w:rsidP="0044793E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highlight w:val="yellow"/>
          <w:lang w:val="pt-BR"/>
        </w:rPr>
      </w:pPr>
    </w:p>
    <w:p w:rsidR="00341FB9" w:rsidRDefault="00341FB9" w:rsidP="0044793E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highlight w:val="yellow"/>
          <w:lang w:val="pt-BR"/>
        </w:rPr>
      </w:pPr>
    </w:p>
    <w:p w:rsidR="00341FB9" w:rsidRDefault="00341FB9" w:rsidP="0044793E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highlight w:val="yellow"/>
          <w:lang w:val="pt-BR"/>
        </w:rPr>
      </w:pPr>
    </w:p>
    <w:p w:rsidR="00341FB9" w:rsidRDefault="00341FB9" w:rsidP="0044793E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highlight w:val="yellow"/>
          <w:lang w:val="pt-BR"/>
        </w:rPr>
      </w:pPr>
    </w:p>
    <w:p w:rsidR="00341FB9" w:rsidRDefault="00341FB9" w:rsidP="0044793E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highlight w:val="yellow"/>
          <w:lang w:val="pt-BR"/>
        </w:rPr>
      </w:pPr>
    </w:p>
    <w:p w:rsidR="00341FB9" w:rsidRDefault="00341FB9" w:rsidP="0044793E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highlight w:val="yellow"/>
          <w:lang w:val="pt-BR"/>
        </w:rPr>
      </w:pPr>
    </w:p>
    <w:p w:rsidR="00341FB9" w:rsidRDefault="00341FB9" w:rsidP="0044793E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highlight w:val="yellow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41FB9" w:rsidRPr="00341FB9" w:rsidTr="00260746">
        <w:trPr>
          <w:trHeight w:val="829"/>
        </w:trPr>
        <w:tc>
          <w:tcPr>
            <w:tcW w:w="10414" w:type="dxa"/>
          </w:tcPr>
          <w:p w:rsidR="00341FB9" w:rsidRPr="00352C84" w:rsidRDefault="00341FB9" w:rsidP="0026074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341FB9" w:rsidRPr="00352C84" w:rsidRDefault="00341FB9" w:rsidP="0026074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341FB9" w:rsidRPr="00352C84" w:rsidRDefault="00341FB9" w:rsidP="00260746">
            <w:pPr>
              <w:widowControl/>
              <w:suppressLineNumbers/>
              <w:ind w:left="567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341FB9" w:rsidRPr="00352C84" w:rsidRDefault="00341FB9" w:rsidP="00341FB9">
            <w:pPr>
              <w:pStyle w:val="PargrafodaLista"/>
              <w:widowControl/>
              <w:numPr>
                <w:ilvl w:val="0"/>
                <w:numId w:val="14"/>
              </w:numPr>
              <w:suppressLineNumbers/>
              <w:ind w:left="426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Sugestões à COA-CAU/MG sobre a proposta de Relatório Anual Simplificado: Após análise, a CEP não apresentou propostas ao documento. </w:t>
            </w:r>
          </w:p>
          <w:p w:rsidR="00341FB9" w:rsidRPr="00352C84" w:rsidRDefault="00341FB9" w:rsidP="00341FB9">
            <w:pPr>
              <w:pStyle w:val="PargrafodaLista"/>
              <w:widowControl/>
              <w:numPr>
                <w:ilvl w:val="0"/>
                <w:numId w:val="14"/>
              </w:numPr>
              <w:suppressLineNumbers/>
              <w:ind w:left="426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Secretaria Geral: Foi dado ciência aos membros da Comissão do Julgamento, pelo CAU/BR, de processos oriundos do CAU/MG;</w:t>
            </w:r>
          </w:p>
          <w:p w:rsidR="00341FB9" w:rsidRDefault="00341FB9" w:rsidP="00341FB9">
            <w:pPr>
              <w:pStyle w:val="PargrafodaLista"/>
              <w:widowControl/>
              <w:numPr>
                <w:ilvl w:val="0"/>
                <w:numId w:val="14"/>
              </w:numPr>
              <w:suppressLineNumbers/>
              <w:ind w:left="426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Coordenadora da Comissão: Cartilhas de orientação: ver item 6.2.</w:t>
            </w:r>
          </w:p>
          <w:p w:rsidR="00341FB9" w:rsidRPr="00352C84" w:rsidRDefault="00341FB9" w:rsidP="00260746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41FB9" w:rsidRPr="00341FB9" w:rsidTr="00260746">
        <w:tblPrEx>
          <w:jc w:val="center"/>
        </w:tblPrEx>
        <w:trPr>
          <w:trHeight w:val="711"/>
          <w:jc w:val="center"/>
        </w:trPr>
        <w:tc>
          <w:tcPr>
            <w:tcW w:w="10414" w:type="dxa"/>
            <w:vAlign w:val="center"/>
          </w:tcPr>
          <w:p w:rsidR="00341FB9" w:rsidRPr="00AE24C4" w:rsidRDefault="00341FB9" w:rsidP="0026074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AE24C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341FB9" w:rsidRPr="00136B1A" w:rsidRDefault="00341FB9" w:rsidP="0026074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  <w:lang w:val="pt-BR"/>
              </w:rPr>
            </w:pPr>
            <w:r w:rsidRPr="00AE24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16h46min.</w:t>
            </w:r>
          </w:p>
        </w:tc>
      </w:tr>
    </w:tbl>
    <w:p w:rsidR="00341FB9" w:rsidRPr="00341FB9" w:rsidRDefault="00341FB9" w:rsidP="00341FB9">
      <w:pPr>
        <w:rPr>
          <w:sz w:val="20"/>
          <w:szCs w:val="20"/>
          <w:lang w:val="pt-BR"/>
        </w:rPr>
      </w:pPr>
    </w:p>
    <w:p w:rsidR="00341FB9" w:rsidRPr="00341FB9" w:rsidRDefault="00341FB9" w:rsidP="00341FB9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0042A2" w:rsidRPr="00352C84" w:rsidTr="007B1A2C">
        <w:trPr>
          <w:trHeight w:val="330"/>
          <w:jc w:val="center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2A2" w:rsidRPr="00352C84" w:rsidRDefault="007B1A2C" w:rsidP="009732E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</w:t>
            </w:r>
            <w:r w:rsidR="000042A2" w:rsidRPr="00352C8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DETALHAMENTO DOS ASSUNTOS TRATADOS:</w:t>
            </w:r>
          </w:p>
        </w:tc>
      </w:tr>
    </w:tbl>
    <w:p w:rsidR="00B96956" w:rsidRPr="00341FB9" w:rsidRDefault="00B96956" w:rsidP="00D2110C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042"/>
      </w:tblGrid>
      <w:tr w:rsidR="00B96956" w:rsidRPr="00341FB9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352C84" w:rsidRDefault="00A349DB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5B4D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352C84" w:rsidRDefault="00A349DB" w:rsidP="00A349DB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</w:tc>
      </w:tr>
      <w:tr w:rsidR="00B96956" w:rsidRPr="00352C84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352C84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EDA" w:rsidRPr="005B4D42" w:rsidRDefault="00253EDA" w:rsidP="00253EDA">
            <w:pPr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253EDA" w:rsidRPr="00352C84" w:rsidRDefault="002C5D95" w:rsidP="00253EDA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apresentados, pelos respectivos relatores, os pareceres relativos aos processos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1000031940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1000031122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1000031184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1000031747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1000029648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1000007109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1000017063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1000017138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1000017176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1000017185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1000018470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1000019751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1000019799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1000026725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1000065857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1000069660</w:t>
            </w:r>
            <w:r w:rsidR="008650FB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 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1000071161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 Foram ainda reapresentados os pareceres para os processos 1000036021 e 1000028450.</w:t>
            </w:r>
          </w:p>
          <w:p w:rsidR="00253EDA" w:rsidRPr="005B4D42" w:rsidRDefault="00253EDA" w:rsidP="00253EDA">
            <w:pPr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96956" w:rsidRPr="00341FB9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956" w:rsidRPr="00341FB9" w:rsidRDefault="00B96956" w:rsidP="005B4D42">
            <w:pPr>
              <w:rPr>
                <w:sz w:val="20"/>
                <w:szCs w:val="20"/>
                <w:lang w:val="pt-BR"/>
              </w:rPr>
            </w:pPr>
          </w:p>
        </w:tc>
      </w:tr>
      <w:tr w:rsidR="00B96956" w:rsidRPr="00352C84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352C84" w:rsidRDefault="00A349DB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5B4D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352C84" w:rsidRDefault="00A349DB" w:rsidP="00A349DB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</w:t>
            </w:r>
          </w:p>
        </w:tc>
      </w:tr>
      <w:tr w:rsidR="00B96956" w:rsidRPr="00341FB9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352C84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9DB" w:rsidRPr="005B4D42" w:rsidRDefault="00A349DB" w:rsidP="00253EDA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253EDA" w:rsidRPr="00352C84" w:rsidRDefault="00A349DB" w:rsidP="00253EDA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 n</w:t>
            </w: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omeado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o Conselheiro Ariel Lazzarin para relatoria dos processos 1000018145/2015; 1000018156/2015; 1000018239/2015; 1000018284/2015; 1000018321/2015; 1000018325/2015;</w:t>
            </w:r>
            <w:r w:rsidR="008650FB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253EDA"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1000018338/2015; 1000018413/2015; 1000018463/2015; 1000018468/2015; 1000030201/2016; 1000030205/2016 e 1000084082/2019.</w:t>
            </w:r>
          </w:p>
          <w:p w:rsidR="00253EDA" w:rsidRPr="005B4D42" w:rsidRDefault="00253EDA" w:rsidP="00253EDA">
            <w:pPr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A349DB" w:rsidRPr="00352C84" w:rsidRDefault="00253EDA" w:rsidP="00253EDA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Os processos 1000030914/2016; 1000033250/2016; 1000047009/2017; 1000047945/2017; 1000084870/2019; 1000084928/2019 e 1000025939/2015 não tiveram relatores nomeados.</w:t>
            </w:r>
          </w:p>
          <w:p w:rsidR="00253EDA" w:rsidRPr="005B4D42" w:rsidRDefault="00253EDA" w:rsidP="00253EDA">
            <w:pPr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96956" w:rsidRPr="00341FB9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956" w:rsidRPr="00341FB9" w:rsidRDefault="00B96956" w:rsidP="005B4D42">
            <w:pPr>
              <w:rPr>
                <w:sz w:val="20"/>
                <w:szCs w:val="20"/>
                <w:lang w:val="pt-BR"/>
              </w:rPr>
            </w:pPr>
          </w:p>
        </w:tc>
      </w:tr>
      <w:tr w:rsidR="00B96956" w:rsidRPr="00352C84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352C84" w:rsidRDefault="00C9647E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A13C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352C84" w:rsidRDefault="00C9647E" w:rsidP="00C9647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ASSUNTOS ORIUNDOS DA GERTEF</w:t>
            </w:r>
          </w:p>
        </w:tc>
      </w:tr>
      <w:tr w:rsidR="00B96956" w:rsidRPr="00341FB9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352C84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4C4" w:rsidRPr="00C34B4D" w:rsidRDefault="00AE24C4" w:rsidP="00AE24C4">
            <w:pPr>
              <w:spacing w:line="276" w:lineRule="auto"/>
              <w:rPr>
                <w:rFonts w:asciiTheme="majorHAnsi" w:hAnsiTheme="majorHAnsi"/>
                <w:color w:val="FF0000"/>
                <w:sz w:val="10"/>
                <w:szCs w:val="10"/>
                <w:lang w:val="pt-BR"/>
              </w:rPr>
            </w:pPr>
          </w:p>
          <w:p w:rsidR="00AE24C4" w:rsidRPr="00C34B4D" w:rsidRDefault="00AE24C4" w:rsidP="00837875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Plano de </w:t>
            </w:r>
            <w:r w:rsidR="00837875" w:rsidRPr="00C34B4D">
              <w:rPr>
                <w:rFonts w:asciiTheme="majorHAnsi" w:hAnsiTheme="majorHAnsi"/>
                <w:sz w:val="20"/>
                <w:szCs w:val="20"/>
                <w:lang w:val="pt-BR"/>
              </w:rPr>
              <w:t>Ações/Calendário Projeto ROTAS: foram aprovadas as alterações realizadas pela Gerência Técnica e de Fiscalização no Calendário Projeto ROTAS;</w:t>
            </w:r>
          </w:p>
          <w:p w:rsidR="00AE24C4" w:rsidRPr="00C34B4D" w:rsidRDefault="00AE24C4" w:rsidP="00837875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AE24C4" w:rsidRPr="00C34B4D" w:rsidRDefault="00AE24C4" w:rsidP="00AE24C4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>R</w:t>
            </w:r>
            <w:r w:rsidR="00837875" w:rsidRPr="00C34B4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esultados da Auditoria: A Gerente Técnica e de Fiscalização, Samira Houri, apresentou aos membros da CEP os resultados da primeira etapa da auditoria de RRT, realizada pelos analistas técnicos do CAU/MG, além da própria gerente. O relatório da análise será enviado ao CAU/BR, conforme determinado pela </w:t>
            </w:r>
            <w:r w:rsidR="00095B89" w:rsidRPr="00C34B4D">
              <w:rPr>
                <w:rFonts w:asciiTheme="majorHAnsi" w:hAnsiTheme="majorHAnsi"/>
                <w:sz w:val="20"/>
                <w:szCs w:val="20"/>
                <w:lang w:val="pt-BR"/>
              </w:rPr>
              <w:t>Deliberação 091/2018 da CEP-CAU/BR;</w:t>
            </w:r>
          </w:p>
          <w:p w:rsidR="00095B89" w:rsidRPr="00C34B4D" w:rsidRDefault="00095B89" w:rsidP="00095B89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AE24C4" w:rsidRPr="00C34B4D" w:rsidRDefault="00AE24C4" w:rsidP="00AE24C4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>Indícios de infração ético-disciplinar:</w:t>
            </w:r>
          </w:p>
          <w:p w:rsidR="00C71FA3" w:rsidRDefault="00C71FA3" w:rsidP="00095B89">
            <w:pPr>
              <w:pStyle w:val="PargrafodaLista"/>
              <w:numPr>
                <w:ilvl w:val="3"/>
                <w:numId w:val="1"/>
              </w:numPr>
              <w:spacing w:line="276" w:lineRule="auto"/>
              <w:ind w:left="111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>1000088642</w:t>
            </w:r>
            <w:r w:rsidR="00095B89" w:rsidRPr="00C34B4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/2019: </w:t>
            </w: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="00095B89" w:rsidRPr="00C34B4D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>liberou-se pelo encaminhamento do relatório à CED-CAU/MG;</w:t>
            </w:r>
          </w:p>
          <w:p w:rsidR="00AB22BA" w:rsidRDefault="00AB22BA" w:rsidP="00AB22BA">
            <w:pPr>
              <w:pStyle w:val="PargrafodaLista"/>
              <w:numPr>
                <w:ilvl w:val="3"/>
                <w:numId w:val="1"/>
              </w:numPr>
              <w:spacing w:line="276" w:lineRule="auto"/>
              <w:ind w:left="111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>1000088611/2019: a CEP decidiu que, além de enviar o relatório à Comissão de Exercício Profissional, deve ser aberto processo de fiscalização para correção dos RRTs relacionados no relatório de fiscalização relacionado.</w:t>
            </w:r>
          </w:p>
          <w:p w:rsidR="007B0E98" w:rsidRPr="00AB22BA" w:rsidRDefault="00AB22BA" w:rsidP="00CD04C8">
            <w:pPr>
              <w:pStyle w:val="PargrafodaLista"/>
              <w:numPr>
                <w:ilvl w:val="3"/>
                <w:numId w:val="1"/>
              </w:numPr>
              <w:spacing w:line="276" w:lineRule="auto"/>
              <w:ind w:left="111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B22B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1000089650/2019: </w:t>
            </w:r>
            <w:r w:rsidR="007B0E98" w:rsidRPr="00AB22BA">
              <w:rPr>
                <w:rFonts w:asciiTheme="majorHAnsi" w:hAnsiTheme="majorHAnsi"/>
                <w:sz w:val="20"/>
                <w:szCs w:val="20"/>
                <w:lang w:val="pt-BR"/>
              </w:rPr>
              <w:t>A Comissão de</w:t>
            </w:r>
            <w:r w:rsidR="00095B89" w:rsidRPr="00AB22BA">
              <w:rPr>
                <w:rFonts w:asciiTheme="majorHAnsi" w:hAnsiTheme="majorHAnsi"/>
                <w:sz w:val="20"/>
                <w:szCs w:val="20"/>
                <w:lang w:val="pt-BR"/>
              </w:rPr>
              <w:t>cidiu por</w:t>
            </w:r>
            <w:r w:rsidR="007B0E98" w:rsidRPr="00AB22BA">
              <w:rPr>
                <w:rFonts w:asciiTheme="majorHAnsi" w:hAnsiTheme="majorHAnsi"/>
                <w:sz w:val="20"/>
                <w:szCs w:val="20"/>
                <w:lang w:val="pt-BR"/>
              </w:rPr>
              <w:t>, no momento, n</w:t>
            </w:r>
            <w:r w:rsidR="00095B89" w:rsidRPr="00AB22BA">
              <w:rPr>
                <w:rFonts w:asciiTheme="majorHAnsi" w:hAnsiTheme="majorHAnsi"/>
                <w:sz w:val="20"/>
                <w:szCs w:val="20"/>
                <w:lang w:val="pt-BR"/>
              </w:rPr>
              <w:t>ão enviar</w:t>
            </w:r>
            <w:r w:rsidR="007B0E98" w:rsidRPr="00AB22B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095B89" w:rsidRPr="00AB22B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processo à Comissão de Ética e Disciplina, por considerar que não restou demonstrada má-fé do profissional </w:t>
            </w:r>
            <w:r w:rsidR="007B0E98" w:rsidRPr="00AB22BA">
              <w:rPr>
                <w:rFonts w:asciiTheme="majorHAnsi" w:hAnsiTheme="majorHAnsi"/>
                <w:sz w:val="20"/>
                <w:szCs w:val="20"/>
                <w:lang w:val="pt-BR"/>
              </w:rPr>
              <w:t>implicado</w:t>
            </w:r>
            <w:r w:rsidR="00095B89" w:rsidRPr="00AB22B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 Relatório de Fiscalização</w:t>
            </w:r>
            <w:r w:rsidR="007B0E98" w:rsidRPr="00AB22BA">
              <w:rPr>
                <w:rFonts w:asciiTheme="majorHAnsi" w:hAnsiTheme="majorHAnsi"/>
                <w:sz w:val="20"/>
                <w:szCs w:val="20"/>
                <w:lang w:val="pt-BR"/>
              </w:rPr>
              <w:t>, determinando que sejam abertos processos de fiscalização para todos os dezenove casos em que foram encontradas atividades de projeto e execução na descrição de RRT Simples.</w:t>
            </w:r>
          </w:p>
          <w:p w:rsidR="00C71FA3" w:rsidRPr="00C34B4D" w:rsidRDefault="00C71FA3" w:rsidP="00C71FA3">
            <w:pPr>
              <w:pStyle w:val="PargrafodaLista"/>
              <w:numPr>
                <w:ilvl w:val="3"/>
                <w:numId w:val="1"/>
              </w:numPr>
              <w:spacing w:line="276" w:lineRule="auto"/>
              <w:ind w:left="111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100008</w:t>
            </w:r>
            <w:r w:rsidR="00AB22BA">
              <w:rPr>
                <w:rFonts w:asciiTheme="majorHAnsi" w:hAnsiTheme="majorHAnsi"/>
                <w:sz w:val="20"/>
                <w:szCs w:val="20"/>
                <w:lang w:val="pt-BR"/>
              </w:rPr>
              <w:t>9843</w:t>
            </w: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>/2019: Deliberou-se pelo encaminhamento do relatório à CED-CAU/MG, por entender que a</w:t>
            </w:r>
            <w:r w:rsidR="007B0E98" w:rsidRPr="00C34B4D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7B0E98" w:rsidRPr="00C34B4D">
              <w:rPr>
                <w:rFonts w:asciiTheme="majorHAnsi" w:hAnsiTheme="majorHAnsi"/>
                <w:sz w:val="20"/>
                <w:szCs w:val="20"/>
                <w:lang w:val="pt-BR"/>
              </w:rPr>
              <w:t>atividades mencionadas no RRT relacionado no relatório de fiscalização não são de atribuição de arquitetos, podendo, inclusive, não ter sido prestada pela profissional implicada.</w:t>
            </w:r>
          </w:p>
          <w:p w:rsidR="007B0E98" w:rsidRPr="00C34B4D" w:rsidRDefault="007B0E98" w:rsidP="007B0E98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E8021A" w:rsidRPr="00C34B4D" w:rsidRDefault="00AE24C4" w:rsidP="00EF4D20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="007B0E98" w:rsidRPr="00C34B4D">
              <w:rPr>
                <w:rFonts w:asciiTheme="majorHAnsi" w:hAnsiTheme="majorHAnsi"/>
                <w:sz w:val="20"/>
                <w:szCs w:val="20"/>
                <w:lang w:val="pt-BR"/>
              </w:rPr>
              <w:t>enúncia: 23383: A Comissão deliberou por informar a</w:t>
            </w:r>
            <w:r w:rsidR="00E8021A" w:rsidRPr="00C34B4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denunciante que foram iniciadas tratativas junto ao Conselho Regional de Engenharia e Agronomia e o Corpo de Bombeiros Militar para modificar a situação objeto da denúncia, dando ciência à Presidência para atuação institucional junto aos órgãos retromencionados.</w:t>
            </w:r>
          </w:p>
          <w:p w:rsidR="00AE24C4" w:rsidRPr="00C34B4D" w:rsidRDefault="00E8021A" w:rsidP="00E8021A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:rsidR="00E8021A" w:rsidRPr="00C34B4D" w:rsidRDefault="00AE24C4" w:rsidP="00E8021A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>Solicitação de isenção de anuidades da Companhia Urbanizadora e de Habitação de Belo Horizonte – URBEL (Protocolo 965679/2019)</w:t>
            </w:r>
            <w:r w:rsidR="00E8021A" w:rsidRPr="00C34B4D">
              <w:rPr>
                <w:rFonts w:asciiTheme="majorHAnsi" w:hAnsiTheme="majorHAnsi"/>
                <w:sz w:val="20"/>
                <w:szCs w:val="20"/>
                <w:lang w:val="pt-BR"/>
              </w:rPr>
              <w:t>: A Comissão deliberou por indeferir a solicitação, uma vez que não se encontram reunidas as condições estabelecidas para concessão de isenção de anuidades, nos moldes do versado no §1º da Artigo 1º da Resolução 121/2016 do CAU/BR, a saber: (a)</w:t>
            </w:r>
            <w:r w:rsidR="00E8021A" w:rsidRPr="00C34B4D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A Pessoa Jurídica requerente está constituída como Sociedade de Economia Mista, sendo, portanto, de Direito Privado, constituída por capital público e privado; (b)</w:t>
            </w:r>
            <w:r w:rsidR="00E8021A" w:rsidRPr="00C34B4D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Há, em seus objetivos sociais, a prestação de serviços relacionados à arquitetura e urbanismo a terceiros, além de outro de caráter comercial. Decidiu-se ainda por enviar cópia desta Deliberação à Presidência do CAU/MG, esclarecendo-lhe que a análise ora realizada por este colegiado se resume a análise dos normativos vigentes, e recomendar-lhe que seja analisado institucionalmente, em especial junto ao CAU/BR, a extensão dos critérios de concessão do benefício supramencionado.</w:t>
            </w:r>
          </w:p>
          <w:p w:rsidR="00A26958" w:rsidRPr="00C34B4D" w:rsidRDefault="00A26958" w:rsidP="00AE24C4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96956" w:rsidRPr="00341FB9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956" w:rsidRPr="00341FB9" w:rsidRDefault="00B96956" w:rsidP="005B4D42">
            <w:pPr>
              <w:rPr>
                <w:sz w:val="20"/>
                <w:szCs w:val="20"/>
                <w:lang w:val="pt-BR"/>
              </w:rPr>
            </w:pPr>
          </w:p>
        </w:tc>
      </w:tr>
      <w:tr w:rsidR="00B96956" w:rsidRPr="00341FB9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352C84" w:rsidRDefault="008E1E5C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A13C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C34B4D" w:rsidRDefault="00AE24C4" w:rsidP="00AE24C4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>Reunião conjunta com a COA-CAU/MG e Gestora de Atendimento: emissão de carteiras profissionais.</w:t>
            </w:r>
          </w:p>
        </w:tc>
      </w:tr>
      <w:tr w:rsidR="00B96956" w:rsidRPr="00341FB9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352C84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21A" w:rsidRPr="00C34B4D" w:rsidRDefault="00E8021A" w:rsidP="00E8021A">
            <w:pPr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C9647E" w:rsidRPr="00C34B4D" w:rsidRDefault="00E8021A" w:rsidP="00E8021A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4B4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Uma vez que as respectivas reuniões das duas Comissões (CEP e COA) ocorreram em espaços distantes um do outro, não houve reunião entre ambas. Foi, entretanto, realizada a análise do normativo proposto, com a presença da Gestora de Atendimento do CAU/MG, Ana Paula Gerásimo Amorim de Oliveira, e as considerações resultantes serão enviadas ao CAU/BR, respondendo ao protocolo recebido.</w:t>
            </w:r>
          </w:p>
          <w:p w:rsidR="00E8021A" w:rsidRPr="00C34B4D" w:rsidRDefault="00E8021A" w:rsidP="00E8021A">
            <w:pPr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AE24C4" w:rsidRPr="00341FB9" w:rsidTr="008B319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4C4" w:rsidRPr="00341FB9" w:rsidRDefault="00AE24C4" w:rsidP="005B4D42">
            <w:pPr>
              <w:rPr>
                <w:sz w:val="20"/>
                <w:szCs w:val="20"/>
                <w:lang w:val="pt-BR"/>
              </w:rPr>
            </w:pPr>
          </w:p>
        </w:tc>
      </w:tr>
      <w:tr w:rsidR="00AE24C4" w:rsidRPr="00352C84" w:rsidTr="008B319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C4" w:rsidRPr="00352C84" w:rsidRDefault="00AE24C4" w:rsidP="008B319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A13C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4C4" w:rsidRPr="00C34B4D" w:rsidRDefault="00AE24C4" w:rsidP="00AE24C4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>Alterações de Registro:</w:t>
            </w:r>
          </w:p>
        </w:tc>
      </w:tr>
      <w:tr w:rsidR="00AE24C4" w:rsidRPr="00341FB9" w:rsidTr="008B319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C4" w:rsidRPr="00352C84" w:rsidRDefault="00AE24C4" w:rsidP="008B319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96C" w:rsidRPr="00C34B4D" w:rsidRDefault="00C7596C" w:rsidP="00C7596C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8427D1" w:rsidRPr="00C34B4D" w:rsidRDefault="00C7596C" w:rsidP="008427D1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>Protocolo 951810: A Comissão deliberou pelo indeferimento da solicitação, uma vez que, em que pese a alegação da profissional requerente de que não recebia comunicações do CAU/MG, como os e-mail</w:t>
            </w:r>
            <w:r w:rsidR="008427D1" w:rsidRPr="00C34B4D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despachos protocolares do processo de interrupção de registro, que nunca foram respondidos, há sinais </w:t>
            </w:r>
            <w:r w:rsidR="008427D1" w:rsidRPr="00C34B4D">
              <w:rPr>
                <w:rFonts w:asciiTheme="majorHAnsi" w:hAnsiTheme="majorHAnsi"/>
                <w:sz w:val="20"/>
                <w:szCs w:val="20"/>
                <w:lang w:val="pt-BR"/>
              </w:rPr>
              <w:t>de que a mesma acessou o SICCAU, tendo, inclusive, votado na eleição de 2014 do CAU.</w:t>
            </w:r>
          </w:p>
          <w:p w:rsidR="008427D1" w:rsidRPr="00C34B4D" w:rsidRDefault="008427D1" w:rsidP="008427D1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AE24C4" w:rsidRPr="00341FB9" w:rsidTr="008B319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4C4" w:rsidRPr="00341FB9" w:rsidRDefault="00AE24C4" w:rsidP="005B4D42">
            <w:pPr>
              <w:rPr>
                <w:sz w:val="20"/>
                <w:szCs w:val="20"/>
                <w:lang w:val="pt-BR"/>
              </w:rPr>
            </w:pPr>
          </w:p>
        </w:tc>
      </w:tr>
      <w:tr w:rsidR="00AE24C4" w:rsidRPr="00352C84" w:rsidTr="008B319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C4" w:rsidRPr="00352C84" w:rsidRDefault="00AE24C4" w:rsidP="008B319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A13C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4C4" w:rsidRPr="00C34B4D" w:rsidRDefault="00A13CDF" w:rsidP="008B3192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4B4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Assuntos:</w:t>
            </w:r>
          </w:p>
        </w:tc>
      </w:tr>
      <w:tr w:rsidR="00AE24C4" w:rsidRPr="00341FB9" w:rsidTr="008B319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C4" w:rsidRPr="00352C84" w:rsidRDefault="00AE24C4" w:rsidP="008B319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52C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444" w:rsidRPr="00C34B4D" w:rsidRDefault="00267444" w:rsidP="00267444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AE24C4" w:rsidRPr="00C34B4D" w:rsidRDefault="00AE24C4" w:rsidP="00AE24C4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>Isenção de anuidades: encaminhar à CPFI;</w:t>
            </w:r>
            <w:r w:rsidR="008427D1" w:rsidRPr="00C34B4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Considerando a constatação, pela Gerência Técnica e de Fiscalização sobre as regras de concessão de desconto ou isenção de anuidades no CAU e no CREA/MG, requerer da CPFI que se manifeste sobre a pertinência </w:t>
            </w:r>
            <w:r w:rsidR="00267444" w:rsidRPr="00C34B4D">
              <w:rPr>
                <w:rFonts w:asciiTheme="majorHAnsi" w:hAnsiTheme="majorHAnsi"/>
                <w:sz w:val="20"/>
                <w:szCs w:val="20"/>
                <w:lang w:val="pt-BR"/>
              </w:rPr>
              <w:t>em</w:t>
            </w:r>
            <w:r w:rsidR="008427D1" w:rsidRPr="00C34B4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conceder </w:t>
            </w:r>
            <w:r w:rsidR="00267444" w:rsidRPr="00C34B4D">
              <w:rPr>
                <w:rFonts w:asciiTheme="majorHAnsi" w:hAnsiTheme="majorHAnsi"/>
                <w:sz w:val="20"/>
                <w:szCs w:val="20"/>
                <w:lang w:val="pt-BR"/>
              </w:rPr>
              <w:t>descontos aos profissionais nos mesmos parâmetros que estes já possuíam.</w:t>
            </w:r>
          </w:p>
          <w:p w:rsidR="00267444" w:rsidRPr="00C34B4D" w:rsidRDefault="00267444" w:rsidP="00267444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67444" w:rsidRPr="00C34B4D" w:rsidRDefault="00633847" w:rsidP="00267444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34B4D">
              <w:rPr>
                <w:rFonts w:asciiTheme="majorHAnsi" w:hAnsiTheme="majorHAnsi"/>
                <w:sz w:val="20"/>
                <w:szCs w:val="20"/>
                <w:lang w:val="pt-BR"/>
              </w:rPr>
              <w:t>Cartilhas</w:t>
            </w:r>
            <w:r w:rsidR="00267444" w:rsidRPr="00C34B4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Orientação: Foram revisados os escopos para a elaboração final </w:t>
            </w:r>
            <w:r w:rsidR="005536F2" w:rsidRPr="00C34B4D">
              <w:rPr>
                <w:rFonts w:asciiTheme="majorHAnsi" w:hAnsiTheme="majorHAnsi"/>
                <w:sz w:val="20"/>
                <w:szCs w:val="20"/>
                <w:lang w:val="pt-BR"/>
              </w:rPr>
              <w:t>e definido o formato do material, que será encaminhado à Assessoria de Comunicação.</w:t>
            </w:r>
          </w:p>
          <w:p w:rsidR="00267444" w:rsidRPr="00C34B4D" w:rsidRDefault="00267444" w:rsidP="00267444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:rsidR="00B96956" w:rsidRDefault="00B96956" w:rsidP="00D2110C">
      <w:pPr>
        <w:rPr>
          <w:sz w:val="20"/>
          <w:szCs w:val="20"/>
          <w:lang w:val="pt-BR"/>
        </w:rPr>
      </w:pPr>
    </w:p>
    <w:p w:rsidR="00341FB9" w:rsidRDefault="00341FB9" w:rsidP="00D2110C">
      <w:pPr>
        <w:rPr>
          <w:sz w:val="20"/>
          <w:szCs w:val="20"/>
          <w:lang w:val="pt-BR"/>
        </w:rPr>
      </w:pPr>
    </w:p>
    <w:p w:rsidR="00341FB9" w:rsidRPr="00341FB9" w:rsidRDefault="00341FB9" w:rsidP="00D2110C">
      <w:pPr>
        <w:rPr>
          <w:sz w:val="20"/>
          <w:szCs w:val="20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5657"/>
      </w:tblGrid>
      <w:tr w:rsidR="007B1A2C" w:rsidRPr="00341FB9" w:rsidTr="00341FB9">
        <w:trPr>
          <w:trHeight w:val="594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A2C" w:rsidRPr="007B1A2C" w:rsidRDefault="007B1A2C" w:rsidP="007B1A2C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lastRenderedPageBreak/>
              <w:t>COMISSÃO DE EXERCÍCIO PROFISSIONAL DO CAU/MG</w:t>
            </w:r>
          </w:p>
        </w:tc>
      </w:tr>
      <w:tr w:rsidR="007B1A2C" w:rsidRPr="00341FB9" w:rsidTr="00341FB9">
        <w:trPr>
          <w:trHeight w:val="59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B546CE" w:rsidRDefault="00B546CE" w:rsidP="007B1A2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="007B1A2C"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="007B1A2C"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7B1A2C" w:rsidRPr="00701E6A" w:rsidRDefault="007B1A2C" w:rsidP="007B1A2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</w:t>
            </w:r>
            <w:r w:rsidR="00B546CE"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>Ana Cecília de Sousa Ramos Barros (S)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341FB9" w:rsidTr="00341FB9">
        <w:trPr>
          <w:trHeight w:val="59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E36" w:rsidRPr="005C7E36" w:rsidRDefault="005C7E36" w:rsidP="005C7E36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 w:rsidRPr="00136B1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5C7E36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- </w:t>
            </w:r>
            <w:r w:rsidRPr="005C7E36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7B1A2C" w:rsidRPr="005C7E36" w:rsidRDefault="005C7E36" w:rsidP="005C7E36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5C7E36">
              <w:rPr>
                <w:rFonts w:asciiTheme="majorHAnsi" w:hAnsiTheme="majorHAnsi" w:cs="Times New Roman"/>
                <w:sz w:val="18"/>
                <w:szCs w:val="17"/>
                <w:lang w:val="pt-BR"/>
              </w:rPr>
              <w:t xml:space="preserve">  </w:t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>Roccio Rouver Rosi Peres (S)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341FB9" w:rsidTr="00341FB9">
        <w:trPr>
          <w:trHeight w:val="59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E36" w:rsidRPr="005716F3" w:rsidRDefault="005C7E36" w:rsidP="005C7E36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5716F3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Ariel Luis Lazzarin</w:t>
            </w:r>
          </w:p>
          <w:p w:rsidR="007B1A2C" w:rsidRPr="005C7E36" w:rsidRDefault="005C7E36" w:rsidP="005C7E36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5C7E36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136B1A" w:rsidRPr="00341FB9" w:rsidTr="00341FB9">
        <w:trPr>
          <w:trHeight w:val="59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B1A" w:rsidRPr="00701E6A" w:rsidRDefault="00136B1A" w:rsidP="00136B1A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136B1A" w:rsidRPr="005716F3" w:rsidRDefault="00136B1A" w:rsidP="00136B1A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B1A" w:rsidRPr="007B1A2C" w:rsidRDefault="00136B1A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341FB9" w:rsidTr="00341FB9">
        <w:trPr>
          <w:trHeight w:val="59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6CE" w:rsidRDefault="00B546CE" w:rsidP="00B546CE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7B1A2C" w:rsidRPr="00701E6A" w:rsidRDefault="007B1A2C" w:rsidP="00B546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</w:t>
            </w:r>
            <w:r w:rsidR="00B546CE"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>Patricia Elizabeth Ferreira Gomes Barbosa (S)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CC491B" w:rsidRPr="00267444" w:rsidRDefault="00CC491B" w:rsidP="007B1A2C">
      <w:pPr>
        <w:rPr>
          <w:sz w:val="2"/>
          <w:szCs w:val="2"/>
          <w:lang w:val="pt-BR"/>
        </w:rPr>
      </w:pPr>
    </w:p>
    <w:sectPr w:rsidR="00CC491B" w:rsidRPr="00267444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47" w:rsidRDefault="00F90F47" w:rsidP="007E22C9">
      <w:r>
        <w:separator/>
      </w:r>
    </w:p>
  </w:endnote>
  <w:endnote w:type="continuationSeparator" w:id="0">
    <w:p w:rsidR="00F90F47" w:rsidRDefault="00F90F4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29C90C6" wp14:editId="1B6AA4C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47" w:rsidRDefault="00F90F47" w:rsidP="007E22C9">
      <w:r>
        <w:separator/>
      </w:r>
    </w:p>
  </w:footnote>
  <w:footnote w:type="continuationSeparator" w:id="0">
    <w:p w:rsidR="00F90F47" w:rsidRDefault="00F90F4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371223E" wp14:editId="663B78F7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51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0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BD61E6"/>
    <w:multiLevelType w:val="hybridMultilevel"/>
    <w:tmpl w:val="499EC4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3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21CB6"/>
    <w:rsid w:val="00027207"/>
    <w:rsid w:val="000458D8"/>
    <w:rsid w:val="00047DD5"/>
    <w:rsid w:val="00054997"/>
    <w:rsid w:val="0005635F"/>
    <w:rsid w:val="00056417"/>
    <w:rsid w:val="00064034"/>
    <w:rsid w:val="00072E67"/>
    <w:rsid w:val="000738D0"/>
    <w:rsid w:val="000871A5"/>
    <w:rsid w:val="00095B89"/>
    <w:rsid w:val="000974FA"/>
    <w:rsid w:val="000A528C"/>
    <w:rsid w:val="000B0760"/>
    <w:rsid w:val="000B1835"/>
    <w:rsid w:val="000C43CE"/>
    <w:rsid w:val="000D73AB"/>
    <w:rsid w:val="000E1356"/>
    <w:rsid w:val="000F3838"/>
    <w:rsid w:val="000F4322"/>
    <w:rsid w:val="000F538A"/>
    <w:rsid w:val="000F7B30"/>
    <w:rsid w:val="00102BCC"/>
    <w:rsid w:val="00107335"/>
    <w:rsid w:val="00107DC6"/>
    <w:rsid w:val="00121EC9"/>
    <w:rsid w:val="001261FD"/>
    <w:rsid w:val="00132409"/>
    <w:rsid w:val="00134737"/>
    <w:rsid w:val="00136B1A"/>
    <w:rsid w:val="00141DC5"/>
    <w:rsid w:val="00143F1A"/>
    <w:rsid w:val="00155F4A"/>
    <w:rsid w:val="0015697B"/>
    <w:rsid w:val="001572FF"/>
    <w:rsid w:val="001711DA"/>
    <w:rsid w:val="001811CC"/>
    <w:rsid w:val="001813F9"/>
    <w:rsid w:val="00182E2B"/>
    <w:rsid w:val="0018649D"/>
    <w:rsid w:val="0018741A"/>
    <w:rsid w:val="00191438"/>
    <w:rsid w:val="001A284F"/>
    <w:rsid w:val="001A63D9"/>
    <w:rsid w:val="001C4F4D"/>
    <w:rsid w:val="001C526F"/>
    <w:rsid w:val="001E2ACE"/>
    <w:rsid w:val="001E790A"/>
    <w:rsid w:val="002031F5"/>
    <w:rsid w:val="0020634E"/>
    <w:rsid w:val="00212594"/>
    <w:rsid w:val="00235782"/>
    <w:rsid w:val="00253EDA"/>
    <w:rsid w:val="00254A9D"/>
    <w:rsid w:val="00266209"/>
    <w:rsid w:val="00266909"/>
    <w:rsid w:val="00267444"/>
    <w:rsid w:val="0028590F"/>
    <w:rsid w:val="00286126"/>
    <w:rsid w:val="002B556A"/>
    <w:rsid w:val="002C2925"/>
    <w:rsid w:val="002C5D95"/>
    <w:rsid w:val="002D2CC5"/>
    <w:rsid w:val="002E07B7"/>
    <w:rsid w:val="002E4413"/>
    <w:rsid w:val="002E608C"/>
    <w:rsid w:val="002E7999"/>
    <w:rsid w:val="002F5507"/>
    <w:rsid w:val="002F5802"/>
    <w:rsid w:val="00306280"/>
    <w:rsid w:val="00307839"/>
    <w:rsid w:val="0031296D"/>
    <w:rsid w:val="003419A9"/>
    <w:rsid w:val="00341FB9"/>
    <w:rsid w:val="00352C84"/>
    <w:rsid w:val="003752E3"/>
    <w:rsid w:val="00376904"/>
    <w:rsid w:val="00384733"/>
    <w:rsid w:val="003A3415"/>
    <w:rsid w:val="003A46FA"/>
    <w:rsid w:val="003B5DB5"/>
    <w:rsid w:val="003C3452"/>
    <w:rsid w:val="003C6DE1"/>
    <w:rsid w:val="003D331E"/>
    <w:rsid w:val="003E6D01"/>
    <w:rsid w:val="003F03D8"/>
    <w:rsid w:val="003F362B"/>
    <w:rsid w:val="003F4C5D"/>
    <w:rsid w:val="004009F0"/>
    <w:rsid w:val="00422FA3"/>
    <w:rsid w:val="00433422"/>
    <w:rsid w:val="00446CC8"/>
    <w:rsid w:val="0044727A"/>
    <w:rsid w:val="0044793E"/>
    <w:rsid w:val="00447BAB"/>
    <w:rsid w:val="004517FA"/>
    <w:rsid w:val="00452713"/>
    <w:rsid w:val="00454788"/>
    <w:rsid w:val="00456FC0"/>
    <w:rsid w:val="004575FC"/>
    <w:rsid w:val="00472FBB"/>
    <w:rsid w:val="00475EB9"/>
    <w:rsid w:val="00477BE7"/>
    <w:rsid w:val="00481329"/>
    <w:rsid w:val="00483C75"/>
    <w:rsid w:val="00484EAC"/>
    <w:rsid w:val="00491CD2"/>
    <w:rsid w:val="004A71AD"/>
    <w:rsid w:val="004B37D5"/>
    <w:rsid w:val="004C2A19"/>
    <w:rsid w:val="004E4C07"/>
    <w:rsid w:val="004F18D0"/>
    <w:rsid w:val="00511FBE"/>
    <w:rsid w:val="005122AA"/>
    <w:rsid w:val="00534EF8"/>
    <w:rsid w:val="00542E03"/>
    <w:rsid w:val="00543310"/>
    <w:rsid w:val="005514F9"/>
    <w:rsid w:val="00553288"/>
    <w:rsid w:val="005536F2"/>
    <w:rsid w:val="00554300"/>
    <w:rsid w:val="005612B6"/>
    <w:rsid w:val="00561BF8"/>
    <w:rsid w:val="005716F3"/>
    <w:rsid w:val="00574C42"/>
    <w:rsid w:val="00580B7B"/>
    <w:rsid w:val="00580CF5"/>
    <w:rsid w:val="00582412"/>
    <w:rsid w:val="00585CF9"/>
    <w:rsid w:val="005911C7"/>
    <w:rsid w:val="0059662F"/>
    <w:rsid w:val="005A0AFC"/>
    <w:rsid w:val="005B4D42"/>
    <w:rsid w:val="005C7E36"/>
    <w:rsid w:val="005D1468"/>
    <w:rsid w:val="005D35E1"/>
    <w:rsid w:val="005F3D29"/>
    <w:rsid w:val="005F4570"/>
    <w:rsid w:val="00600DD6"/>
    <w:rsid w:val="00601495"/>
    <w:rsid w:val="00605B64"/>
    <w:rsid w:val="0060659C"/>
    <w:rsid w:val="00614B9F"/>
    <w:rsid w:val="00626459"/>
    <w:rsid w:val="00632110"/>
    <w:rsid w:val="00633847"/>
    <w:rsid w:val="00634DA8"/>
    <w:rsid w:val="0063575E"/>
    <w:rsid w:val="00635BEE"/>
    <w:rsid w:val="00642830"/>
    <w:rsid w:val="006470E2"/>
    <w:rsid w:val="00663B07"/>
    <w:rsid w:val="00663C59"/>
    <w:rsid w:val="006715AF"/>
    <w:rsid w:val="00674EF8"/>
    <w:rsid w:val="00675DA0"/>
    <w:rsid w:val="00681547"/>
    <w:rsid w:val="006830D8"/>
    <w:rsid w:val="00692D89"/>
    <w:rsid w:val="006B4593"/>
    <w:rsid w:val="006C121A"/>
    <w:rsid w:val="006C7CF0"/>
    <w:rsid w:val="006D211F"/>
    <w:rsid w:val="006D3E06"/>
    <w:rsid w:val="006E6870"/>
    <w:rsid w:val="006F5238"/>
    <w:rsid w:val="00701E6A"/>
    <w:rsid w:val="0070440C"/>
    <w:rsid w:val="00712340"/>
    <w:rsid w:val="007169F8"/>
    <w:rsid w:val="00716EE2"/>
    <w:rsid w:val="00722C0B"/>
    <w:rsid w:val="00722E5D"/>
    <w:rsid w:val="0072664A"/>
    <w:rsid w:val="0073356C"/>
    <w:rsid w:val="00743A18"/>
    <w:rsid w:val="007469DB"/>
    <w:rsid w:val="007509AB"/>
    <w:rsid w:val="00751322"/>
    <w:rsid w:val="007601C7"/>
    <w:rsid w:val="00761732"/>
    <w:rsid w:val="00775760"/>
    <w:rsid w:val="007767A2"/>
    <w:rsid w:val="00777E08"/>
    <w:rsid w:val="00782301"/>
    <w:rsid w:val="00782B9C"/>
    <w:rsid w:val="0079156A"/>
    <w:rsid w:val="007A33B3"/>
    <w:rsid w:val="007A6DBD"/>
    <w:rsid w:val="007B0E98"/>
    <w:rsid w:val="007B1A2C"/>
    <w:rsid w:val="007B26D1"/>
    <w:rsid w:val="007B42AF"/>
    <w:rsid w:val="007B443F"/>
    <w:rsid w:val="007B58FE"/>
    <w:rsid w:val="007B6C99"/>
    <w:rsid w:val="007C2969"/>
    <w:rsid w:val="007C3ABD"/>
    <w:rsid w:val="007D5854"/>
    <w:rsid w:val="007E22C9"/>
    <w:rsid w:val="007E3028"/>
    <w:rsid w:val="007E6E09"/>
    <w:rsid w:val="007F461D"/>
    <w:rsid w:val="007F7E8F"/>
    <w:rsid w:val="007F7F3C"/>
    <w:rsid w:val="00811CAD"/>
    <w:rsid w:val="008211CF"/>
    <w:rsid w:val="00821E1B"/>
    <w:rsid w:val="0083491D"/>
    <w:rsid w:val="00837875"/>
    <w:rsid w:val="00841E0D"/>
    <w:rsid w:val="008427D1"/>
    <w:rsid w:val="00845358"/>
    <w:rsid w:val="00854EFA"/>
    <w:rsid w:val="00861DC7"/>
    <w:rsid w:val="008650FB"/>
    <w:rsid w:val="00870461"/>
    <w:rsid w:val="00883E70"/>
    <w:rsid w:val="00884832"/>
    <w:rsid w:val="0088577F"/>
    <w:rsid w:val="00892590"/>
    <w:rsid w:val="00894F54"/>
    <w:rsid w:val="00897C47"/>
    <w:rsid w:val="008A315F"/>
    <w:rsid w:val="008C0C29"/>
    <w:rsid w:val="008C174B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238A"/>
    <w:rsid w:val="009111E4"/>
    <w:rsid w:val="00914B0F"/>
    <w:rsid w:val="009173F5"/>
    <w:rsid w:val="00917457"/>
    <w:rsid w:val="00927259"/>
    <w:rsid w:val="009310B5"/>
    <w:rsid w:val="0093346D"/>
    <w:rsid w:val="0093454B"/>
    <w:rsid w:val="009370ED"/>
    <w:rsid w:val="00940C7F"/>
    <w:rsid w:val="00942A45"/>
    <w:rsid w:val="00943884"/>
    <w:rsid w:val="00952FCF"/>
    <w:rsid w:val="009634CE"/>
    <w:rsid w:val="00984CE8"/>
    <w:rsid w:val="00990E04"/>
    <w:rsid w:val="00991840"/>
    <w:rsid w:val="0099557F"/>
    <w:rsid w:val="009A30F1"/>
    <w:rsid w:val="009B4952"/>
    <w:rsid w:val="009C68A2"/>
    <w:rsid w:val="009D27DF"/>
    <w:rsid w:val="009E03A2"/>
    <w:rsid w:val="009F0B04"/>
    <w:rsid w:val="009F4B1D"/>
    <w:rsid w:val="009F7A9E"/>
    <w:rsid w:val="00A00DEB"/>
    <w:rsid w:val="00A13CDF"/>
    <w:rsid w:val="00A25D9C"/>
    <w:rsid w:val="00A26958"/>
    <w:rsid w:val="00A30938"/>
    <w:rsid w:val="00A349DB"/>
    <w:rsid w:val="00A3690F"/>
    <w:rsid w:val="00A4135F"/>
    <w:rsid w:val="00A4352B"/>
    <w:rsid w:val="00A52666"/>
    <w:rsid w:val="00A615E7"/>
    <w:rsid w:val="00A6501E"/>
    <w:rsid w:val="00A70765"/>
    <w:rsid w:val="00A70D0D"/>
    <w:rsid w:val="00A83E4C"/>
    <w:rsid w:val="00A87A80"/>
    <w:rsid w:val="00AA0161"/>
    <w:rsid w:val="00AA4023"/>
    <w:rsid w:val="00AB22BA"/>
    <w:rsid w:val="00AB6035"/>
    <w:rsid w:val="00AB60EA"/>
    <w:rsid w:val="00AC4249"/>
    <w:rsid w:val="00AD1853"/>
    <w:rsid w:val="00AD7319"/>
    <w:rsid w:val="00AD7CD4"/>
    <w:rsid w:val="00AE212A"/>
    <w:rsid w:val="00AE24C4"/>
    <w:rsid w:val="00AF0E4B"/>
    <w:rsid w:val="00AF6B0D"/>
    <w:rsid w:val="00B05172"/>
    <w:rsid w:val="00B06964"/>
    <w:rsid w:val="00B06B27"/>
    <w:rsid w:val="00B21517"/>
    <w:rsid w:val="00B2689D"/>
    <w:rsid w:val="00B304EA"/>
    <w:rsid w:val="00B34F8B"/>
    <w:rsid w:val="00B37E86"/>
    <w:rsid w:val="00B546CE"/>
    <w:rsid w:val="00B549F3"/>
    <w:rsid w:val="00B62E1F"/>
    <w:rsid w:val="00B65B5E"/>
    <w:rsid w:val="00B74695"/>
    <w:rsid w:val="00B7664E"/>
    <w:rsid w:val="00B95B3D"/>
    <w:rsid w:val="00B96956"/>
    <w:rsid w:val="00BA24DE"/>
    <w:rsid w:val="00BA6A07"/>
    <w:rsid w:val="00BA6F5D"/>
    <w:rsid w:val="00BC0830"/>
    <w:rsid w:val="00BC126D"/>
    <w:rsid w:val="00BC2B0C"/>
    <w:rsid w:val="00BC3237"/>
    <w:rsid w:val="00BC7D3A"/>
    <w:rsid w:val="00BD0F1A"/>
    <w:rsid w:val="00BD258F"/>
    <w:rsid w:val="00BD3AF7"/>
    <w:rsid w:val="00BE31D0"/>
    <w:rsid w:val="00BF3D2B"/>
    <w:rsid w:val="00BF4E0A"/>
    <w:rsid w:val="00BF51BA"/>
    <w:rsid w:val="00C0468F"/>
    <w:rsid w:val="00C0666D"/>
    <w:rsid w:val="00C0716B"/>
    <w:rsid w:val="00C31DE6"/>
    <w:rsid w:val="00C34B4D"/>
    <w:rsid w:val="00C370E9"/>
    <w:rsid w:val="00C415FB"/>
    <w:rsid w:val="00C56219"/>
    <w:rsid w:val="00C71FA3"/>
    <w:rsid w:val="00C72CEA"/>
    <w:rsid w:val="00C73AD2"/>
    <w:rsid w:val="00C7596C"/>
    <w:rsid w:val="00C76785"/>
    <w:rsid w:val="00C813DF"/>
    <w:rsid w:val="00C87546"/>
    <w:rsid w:val="00C91EA2"/>
    <w:rsid w:val="00C9647E"/>
    <w:rsid w:val="00CA0688"/>
    <w:rsid w:val="00CB224A"/>
    <w:rsid w:val="00CB2F55"/>
    <w:rsid w:val="00CB487E"/>
    <w:rsid w:val="00CC13F5"/>
    <w:rsid w:val="00CC3FF0"/>
    <w:rsid w:val="00CC43C9"/>
    <w:rsid w:val="00CC491B"/>
    <w:rsid w:val="00CD0073"/>
    <w:rsid w:val="00CD33E7"/>
    <w:rsid w:val="00CD5094"/>
    <w:rsid w:val="00CE0F97"/>
    <w:rsid w:val="00CE56AA"/>
    <w:rsid w:val="00CF1A75"/>
    <w:rsid w:val="00CF1AE9"/>
    <w:rsid w:val="00CF5395"/>
    <w:rsid w:val="00D02F33"/>
    <w:rsid w:val="00D05434"/>
    <w:rsid w:val="00D20C72"/>
    <w:rsid w:val="00D2110C"/>
    <w:rsid w:val="00D34DC6"/>
    <w:rsid w:val="00D35AF1"/>
    <w:rsid w:val="00D41765"/>
    <w:rsid w:val="00D54F15"/>
    <w:rsid w:val="00D60A34"/>
    <w:rsid w:val="00D613B4"/>
    <w:rsid w:val="00D63E0F"/>
    <w:rsid w:val="00D73181"/>
    <w:rsid w:val="00D81A08"/>
    <w:rsid w:val="00DA1E10"/>
    <w:rsid w:val="00DA3598"/>
    <w:rsid w:val="00DA51D5"/>
    <w:rsid w:val="00DA7CCE"/>
    <w:rsid w:val="00DB05A1"/>
    <w:rsid w:val="00DB1204"/>
    <w:rsid w:val="00DF509B"/>
    <w:rsid w:val="00DF5389"/>
    <w:rsid w:val="00DF5A10"/>
    <w:rsid w:val="00E024FF"/>
    <w:rsid w:val="00E11386"/>
    <w:rsid w:val="00E15188"/>
    <w:rsid w:val="00E16EFA"/>
    <w:rsid w:val="00E1797E"/>
    <w:rsid w:val="00E344CF"/>
    <w:rsid w:val="00E42373"/>
    <w:rsid w:val="00E74D4A"/>
    <w:rsid w:val="00E74E5A"/>
    <w:rsid w:val="00E77D14"/>
    <w:rsid w:val="00E8021A"/>
    <w:rsid w:val="00E872A0"/>
    <w:rsid w:val="00E93252"/>
    <w:rsid w:val="00E93B84"/>
    <w:rsid w:val="00E95676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F494A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542D"/>
    <w:rsid w:val="00F26F19"/>
    <w:rsid w:val="00F306E4"/>
    <w:rsid w:val="00F32351"/>
    <w:rsid w:val="00F348AB"/>
    <w:rsid w:val="00F442D9"/>
    <w:rsid w:val="00F56884"/>
    <w:rsid w:val="00F61C6C"/>
    <w:rsid w:val="00F62D61"/>
    <w:rsid w:val="00F90744"/>
    <w:rsid w:val="00F90F47"/>
    <w:rsid w:val="00FC2456"/>
    <w:rsid w:val="00FD0F36"/>
    <w:rsid w:val="00FD4B3A"/>
    <w:rsid w:val="00FE00BA"/>
    <w:rsid w:val="00FE2B29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D09D975-D424-43C5-AB94-B4591CC7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1555-A3A5-43D4-973A-C177D2F6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3</cp:revision>
  <cp:lastPrinted>2017-05-11T17:11:00Z</cp:lastPrinted>
  <dcterms:created xsi:type="dcterms:W3CDTF">2019-10-15T16:40:00Z</dcterms:created>
  <dcterms:modified xsi:type="dcterms:W3CDTF">2019-10-15T16:42:00Z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