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CD650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1105F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7</w:t>
                  </w:r>
                  <w:r w:rsidR="009D37C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7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3404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9D37CE" w:rsidP="009D37CE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26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3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9D37C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</w:t>
                        </w:r>
                        <w:r w:rsidR="009D37C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IAB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2E26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bookmarkStart w:id="0" w:name="_GoBack"/>
                        <w:bookmarkEnd w:id="0"/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2338D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2E26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4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2A0633" w:rsidRDefault="002A0633" w:rsidP="002A063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6962B8" w:rsidRDefault="006962B8" w:rsidP="006962B8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6962B8" w:rsidRDefault="006962B8" w:rsidP="006962B8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CE079E" w:rsidRDefault="005525EE" w:rsidP="00CE079E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CE079E" w:rsidRDefault="00CE079E" w:rsidP="00CE079E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2E26A0" w:rsidRDefault="002E26A0" w:rsidP="002E26A0">
      <w:pPr>
        <w:pStyle w:val="PargrafodaLista"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2E26A0">
        <w:rPr>
          <w:rFonts w:ascii="Arial" w:hAnsi="Arial" w:cs="Arial"/>
          <w:sz w:val="20"/>
          <w:szCs w:val="20"/>
          <w:lang w:val="pt-BR"/>
        </w:rPr>
        <w:t>Reuniões extraordinárias e antecipação de reunião ordinária;</w:t>
      </w:r>
    </w:p>
    <w:p w:rsidR="002E26A0" w:rsidRPr="002E26A0" w:rsidRDefault="002E26A0" w:rsidP="002E26A0">
      <w:pPr>
        <w:rPr>
          <w:rFonts w:ascii="Arial" w:hAnsi="Arial" w:cs="Arial"/>
          <w:sz w:val="20"/>
          <w:szCs w:val="20"/>
          <w:lang w:val="pt-BR"/>
        </w:rPr>
      </w:pPr>
    </w:p>
    <w:p w:rsidR="002E26A0" w:rsidRDefault="002E26A0" w:rsidP="00AB3C5C">
      <w:pPr>
        <w:pStyle w:val="PargrafodaLista"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2E26A0">
        <w:rPr>
          <w:rFonts w:ascii="Arial" w:hAnsi="Arial" w:cs="Arial"/>
          <w:sz w:val="20"/>
          <w:szCs w:val="20"/>
          <w:lang w:val="pt-BR"/>
        </w:rPr>
        <w:t>Ajustes no Edital de ATHIS n° 001/2019 e seus anexos;</w:t>
      </w:r>
    </w:p>
    <w:p w:rsidR="002E26A0" w:rsidRPr="002E26A0" w:rsidRDefault="002E26A0" w:rsidP="002E26A0">
      <w:pPr>
        <w:rPr>
          <w:rFonts w:ascii="Arial" w:hAnsi="Arial" w:cs="Arial"/>
          <w:sz w:val="20"/>
          <w:szCs w:val="20"/>
          <w:lang w:val="pt-BR"/>
        </w:rPr>
      </w:pPr>
    </w:p>
    <w:p w:rsidR="002E26A0" w:rsidRDefault="002E26A0" w:rsidP="00A21519">
      <w:pPr>
        <w:pStyle w:val="PargrafodaLista"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2E26A0">
        <w:rPr>
          <w:rFonts w:ascii="Arial" w:hAnsi="Arial" w:cs="Arial"/>
          <w:sz w:val="20"/>
          <w:szCs w:val="20"/>
          <w:lang w:val="pt-BR"/>
        </w:rPr>
        <w:t>Adequação do Cronograma Edital de Patrocínio n° 002/2019;</w:t>
      </w:r>
    </w:p>
    <w:p w:rsidR="002E26A0" w:rsidRPr="002E26A0" w:rsidRDefault="002E26A0" w:rsidP="002E26A0">
      <w:pPr>
        <w:rPr>
          <w:rFonts w:ascii="Arial" w:hAnsi="Arial" w:cs="Arial"/>
          <w:sz w:val="20"/>
          <w:szCs w:val="20"/>
          <w:lang w:val="pt-BR"/>
        </w:rPr>
      </w:pPr>
    </w:p>
    <w:p w:rsidR="002E26A0" w:rsidRDefault="002E26A0" w:rsidP="00DA077C">
      <w:pPr>
        <w:pStyle w:val="PargrafodaLista"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2E26A0">
        <w:rPr>
          <w:rFonts w:ascii="Arial" w:hAnsi="Arial" w:cs="Arial"/>
          <w:sz w:val="20"/>
          <w:szCs w:val="20"/>
          <w:lang w:val="pt-BR"/>
        </w:rPr>
        <w:t>Plano de Trabalho 2019 da COA-CAU/MG;</w:t>
      </w:r>
    </w:p>
    <w:p w:rsidR="002E26A0" w:rsidRPr="002E26A0" w:rsidRDefault="002E26A0" w:rsidP="002E26A0">
      <w:pPr>
        <w:rPr>
          <w:rFonts w:ascii="Arial" w:hAnsi="Arial" w:cs="Arial"/>
          <w:sz w:val="20"/>
          <w:szCs w:val="20"/>
          <w:lang w:val="pt-BR"/>
        </w:rPr>
      </w:pPr>
    </w:p>
    <w:p w:rsidR="002E26A0" w:rsidRDefault="002E26A0" w:rsidP="00983F13">
      <w:pPr>
        <w:pStyle w:val="PargrafodaLista"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2E26A0">
        <w:rPr>
          <w:rFonts w:ascii="Arial" w:hAnsi="Arial" w:cs="Arial"/>
          <w:sz w:val="20"/>
          <w:szCs w:val="20"/>
          <w:lang w:val="pt-BR"/>
        </w:rPr>
        <w:t>Indicadores Estratégicos do CAU sob responsabilidade de monitoramento pela COA-CAU/MG - uso de serviços de mensagens para melhoria da comunicação e atendimento ao profissional e sociedade;</w:t>
      </w:r>
    </w:p>
    <w:p w:rsidR="002E26A0" w:rsidRPr="002E26A0" w:rsidRDefault="002E26A0" w:rsidP="002E26A0">
      <w:pPr>
        <w:rPr>
          <w:rFonts w:ascii="Arial" w:hAnsi="Arial" w:cs="Arial"/>
          <w:sz w:val="20"/>
          <w:szCs w:val="20"/>
          <w:lang w:val="pt-BR"/>
        </w:rPr>
      </w:pPr>
    </w:p>
    <w:p w:rsidR="002E26A0" w:rsidRDefault="002E26A0" w:rsidP="00282F98">
      <w:pPr>
        <w:pStyle w:val="PargrafodaLista"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2E26A0">
        <w:rPr>
          <w:rFonts w:ascii="Arial" w:hAnsi="Arial" w:cs="Arial"/>
          <w:sz w:val="20"/>
          <w:szCs w:val="20"/>
          <w:lang w:val="pt-BR"/>
        </w:rPr>
        <w:t>Forma dos dados e documentos disponíveis no Portal da Transparência;</w:t>
      </w:r>
    </w:p>
    <w:p w:rsidR="002E26A0" w:rsidRPr="002E26A0" w:rsidRDefault="002E26A0" w:rsidP="002E26A0">
      <w:pPr>
        <w:rPr>
          <w:rFonts w:ascii="Arial" w:hAnsi="Arial" w:cs="Arial"/>
          <w:sz w:val="20"/>
          <w:szCs w:val="20"/>
          <w:lang w:val="pt-BR"/>
        </w:rPr>
      </w:pPr>
    </w:p>
    <w:p w:rsidR="002E26A0" w:rsidRDefault="002E26A0" w:rsidP="00CF5E04">
      <w:pPr>
        <w:pStyle w:val="PargrafodaLista"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2E26A0">
        <w:rPr>
          <w:rFonts w:ascii="Arial" w:hAnsi="Arial" w:cs="Arial"/>
          <w:sz w:val="20"/>
          <w:szCs w:val="20"/>
          <w:lang w:val="pt-BR"/>
        </w:rPr>
        <w:t>Estudo de viabilidade de aquisição ou locação de espaço para nova Sede do CAU/MG;</w:t>
      </w:r>
    </w:p>
    <w:p w:rsidR="002E26A0" w:rsidRPr="002E26A0" w:rsidRDefault="002E26A0" w:rsidP="002E26A0">
      <w:pPr>
        <w:rPr>
          <w:rFonts w:ascii="Arial" w:hAnsi="Arial" w:cs="Arial"/>
          <w:sz w:val="20"/>
          <w:szCs w:val="20"/>
          <w:lang w:val="pt-BR"/>
        </w:rPr>
      </w:pPr>
    </w:p>
    <w:p w:rsidR="002E26A0" w:rsidRDefault="002E26A0" w:rsidP="00716BE6">
      <w:pPr>
        <w:pStyle w:val="PargrafodaLista"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2E26A0">
        <w:rPr>
          <w:rFonts w:ascii="Arial" w:hAnsi="Arial" w:cs="Arial"/>
          <w:sz w:val="20"/>
          <w:szCs w:val="20"/>
          <w:lang w:val="pt-BR"/>
        </w:rPr>
        <w:t>Manual de Sindicância;</w:t>
      </w:r>
    </w:p>
    <w:p w:rsidR="002E26A0" w:rsidRPr="002E26A0" w:rsidRDefault="002E26A0" w:rsidP="002E26A0">
      <w:pPr>
        <w:rPr>
          <w:rFonts w:ascii="Arial" w:hAnsi="Arial" w:cs="Arial"/>
          <w:sz w:val="20"/>
          <w:szCs w:val="20"/>
          <w:lang w:val="pt-BR"/>
        </w:rPr>
      </w:pPr>
    </w:p>
    <w:p w:rsidR="002A0633" w:rsidRPr="002E26A0" w:rsidRDefault="002E26A0" w:rsidP="00716BE6">
      <w:pPr>
        <w:pStyle w:val="PargrafodaLista"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2E26A0">
        <w:rPr>
          <w:rFonts w:ascii="Arial" w:hAnsi="Arial" w:cs="Arial"/>
          <w:sz w:val="20"/>
          <w:szCs w:val="20"/>
          <w:lang w:val="pt-BR"/>
        </w:rPr>
        <w:t>Convênios.</w:t>
      </w:r>
    </w:p>
    <w:p w:rsidR="002A0633" w:rsidRDefault="002A0633" w:rsidP="002A063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6154D3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00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2F744C"/>
    <w:multiLevelType w:val="hybridMultilevel"/>
    <w:tmpl w:val="DFF2E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50F3DF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10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2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4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1DC001CA"/>
    <w:multiLevelType w:val="hybridMultilevel"/>
    <w:tmpl w:val="B2AA9E8C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7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8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25C36D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21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4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5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7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8">
    <w:nsid w:val="42B141D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31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32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4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5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7">
    <w:nsid w:val="654D7600"/>
    <w:multiLevelType w:val="hybridMultilevel"/>
    <w:tmpl w:val="4A448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1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3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44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6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8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9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31"/>
  </w:num>
  <w:num w:numId="2">
    <w:abstractNumId w:val="47"/>
  </w:num>
  <w:num w:numId="3">
    <w:abstractNumId w:val="9"/>
  </w:num>
  <w:num w:numId="4">
    <w:abstractNumId w:val="30"/>
  </w:num>
  <w:num w:numId="5">
    <w:abstractNumId w:val="17"/>
  </w:num>
  <w:num w:numId="6">
    <w:abstractNumId w:val="5"/>
  </w:num>
  <w:num w:numId="7">
    <w:abstractNumId w:val="45"/>
  </w:num>
  <w:num w:numId="8">
    <w:abstractNumId w:val="3"/>
  </w:num>
  <w:num w:numId="9">
    <w:abstractNumId w:val="4"/>
  </w:num>
  <w:num w:numId="10">
    <w:abstractNumId w:val="27"/>
  </w:num>
  <w:num w:numId="11">
    <w:abstractNumId w:val="42"/>
  </w:num>
  <w:num w:numId="12">
    <w:abstractNumId w:val="20"/>
  </w:num>
  <w:num w:numId="13">
    <w:abstractNumId w:val="33"/>
  </w:num>
  <w:num w:numId="14">
    <w:abstractNumId w:val="48"/>
  </w:num>
  <w:num w:numId="15">
    <w:abstractNumId w:val="24"/>
  </w:num>
  <w:num w:numId="16">
    <w:abstractNumId w:val="40"/>
  </w:num>
  <w:num w:numId="17">
    <w:abstractNumId w:val="16"/>
  </w:num>
  <w:num w:numId="18">
    <w:abstractNumId w:val="26"/>
  </w:num>
  <w:num w:numId="19">
    <w:abstractNumId w:val="34"/>
  </w:num>
  <w:num w:numId="20">
    <w:abstractNumId w:val="23"/>
  </w:num>
  <w:num w:numId="21">
    <w:abstractNumId w:val="36"/>
  </w:num>
  <w:num w:numId="22">
    <w:abstractNumId w:val="2"/>
  </w:num>
  <w:num w:numId="23">
    <w:abstractNumId w:val="12"/>
  </w:num>
  <w:num w:numId="24">
    <w:abstractNumId w:val="39"/>
  </w:num>
  <w:num w:numId="25">
    <w:abstractNumId w:val="32"/>
  </w:num>
  <w:num w:numId="26">
    <w:abstractNumId w:val="43"/>
  </w:num>
  <w:num w:numId="27">
    <w:abstractNumId w:val="49"/>
  </w:num>
  <w:num w:numId="28">
    <w:abstractNumId w:val="14"/>
  </w:num>
  <w:num w:numId="29">
    <w:abstractNumId w:val="18"/>
  </w:num>
  <w:num w:numId="30">
    <w:abstractNumId w:val="13"/>
  </w:num>
  <w:num w:numId="31">
    <w:abstractNumId w:val="11"/>
  </w:num>
  <w:num w:numId="32">
    <w:abstractNumId w:val="22"/>
  </w:num>
  <w:num w:numId="33">
    <w:abstractNumId w:val="7"/>
  </w:num>
  <w:num w:numId="34">
    <w:abstractNumId w:val="8"/>
  </w:num>
  <w:num w:numId="35">
    <w:abstractNumId w:val="38"/>
  </w:num>
  <w:num w:numId="36">
    <w:abstractNumId w:val="46"/>
  </w:num>
  <w:num w:numId="37">
    <w:abstractNumId w:val="41"/>
  </w:num>
  <w:num w:numId="38">
    <w:abstractNumId w:val="25"/>
  </w:num>
  <w:num w:numId="39">
    <w:abstractNumId w:val="10"/>
  </w:num>
  <w:num w:numId="40">
    <w:abstractNumId w:val="44"/>
  </w:num>
  <w:num w:numId="41">
    <w:abstractNumId w:val="0"/>
  </w:num>
  <w:num w:numId="42">
    <w:abstractNumId w:val="28"/>
  </w:num>
  <w:num w:numId="43">
    <w:abstractNumId w:val="15"/>
  </w:num>
  <w:num w:numId="44">
    <w:abstractNumId w:val="1"/>
  </w:num>
  <w:num w:numId="45">
    <w:abstractNumId w:val="19"/>
  </w:num>
  <w:num w:numId="46">
    <w:abstractNumId w:val="37"/>
  </w:num>
  <w:num w:numId="47">
    <w:abstractNumId w:val="6"/>
  </w:num>
  <w:num w:numId="48">
    <w:abstractNumId w:val="35"/>
  </w:num>
  <w:num w:numId="49">
    <w:abstractNumId w:val="2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C3D72"/>
    <w:rsid w:val="000C6CD9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57428"/>
    <w:rsid w:val="00161376"/>
    <w:rsid w:val="001654C2"/>
    <w:rsid w:val="001726BF"/>
    <w:rsid w:val="00173062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52C"/>
    <w:rsid w:val="0029123B"/>
    <w:rsid w:val="00291750"/>
    <w:rsid w:val="00296BB8"/>
    <w:rsid w:val="002A0633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7999"/>
    <w:rsid w:val="002F0A4E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31547"/>
    <w:rsid w:val="00333174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65F7A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21E1"/>
    <w:rsid w:val="00487FA6"/>
    <w:rsid w:val="004937F4"/>
    <w:rsid w:val="004954DE"/>
    <w:rsid w:val="004961F2"/>
    <w:rsid w:val="004A4733"/>
    <w:rsid w:val="004B124F"/>
    <w:rsid w:val="004B29C0"/>
    <w:rsid w:val="004B330E"/>
    <w:rsid w:val="004B60B0"/>
    <w:rsid w:val="004C1657"/>
    <w:rsid w:val="004D0160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7F09"/>
    <w:rsid w:val="00510CAF"/>
    <w:rsid w:val="00511F3E"/>
    <w:rsid w:val="005155E1"/>
    <w:rsid w:val="005221C1"/>
    <w:rsid w:val="00522750"/>
    <w:rsid w:val="00524EC1"/>
    <w:rsid w:val="0052504D"/>
    <w:rsid w:val="005355D0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718AA"/>
    <w:rsid w:val="00580D8E"/>
    <w:rsid w:val="005826A1"/>
    <w:rsid w:val="00582A7D"/>
    <w:rsid w:val="00586B40"/>
    <w:rsid w:val="00586E47"/>
    <w:rsid w:val="0059058C"/>
    <w:rsid w:val="00592D7C"/>
    <w:rsid w:val="00594115"/>
    <w:rsid w:val="005957CD"/>
    <w:rsid w:val="00595878"/>
    <w:rsid w:val="00595F58"/>
    <w:rsid w:val="005A01DC"/>
    <w:rsid w:val="005A0D54"/>
    <w:rsid w:val="005A1BC5"/>
    <w:rsid w:val="005A2A53"/>
    <w:rsid w:val="005A7785"/>
    <w:rsid w:val="005B2E70"/>
    <w:rsid w:val="005B50F6"/>
    <w:rsid w:val="005B70F6"/>
    <w:rsid w:val="005B7684"/>
    <w:rsid w:val="005C1493"/>
    <w:rsid w:val="005C1595"/>
    <w:rsid w:val="005C209C"/>
    <w:rsid w:val="005C7518"/>
    <w:rsid w:val="005D1468"/>
    <w:rsid w:val="005D2E48"/>
    <w:rsid w:val="005D3E5B"/>
    <w:rsid w:val="005D4299"/>
    <w:rsid w:val="005D466F"/>
    <w:rsid w:val="005D6663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3E9"/>
    <w:rsid w:val="006154D3"/>
    <w:rsid w:val="00622DF5"/>
    <w:rsid w:val="00626459"/>
    <w:rsid w:val="00626DCD"/>
    <w:rsid w:val="006272C6"/>
    <w:rsid w:val="00627782"/>
    <w:rsid w:val="00633D29"/>
    <w:rsid w:val="006371C8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1CF6"/>
    <w:rsid w:val="00683829"/>
    <w:rsid w:val="00687DE6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3105"/>
    <w:rsid w:val="007247C4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C68AD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11CF"/>
    <w:rsid w:val="00823D84"/>
    <w:rsid w:val="00826195"/>
    <w:rsid w:val="00826888"/>
    <w:rsid w:val="00830146"/>
    <w:rsid w:val="008311F1"/>
    <w:rsid w:val="008341A9"/>
    <w:rsid w:val="0084128F"/>
    <w:rsid w:val="008563EC"/>
    <w:rsid w:val="00856CF9"/>
    <w:rsid w:val="00860AF8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E7719"/>
    <w:rsid w:val="008E7A8C"/>
    <w:rsid w:val="00903C09"/>
    <w:rsid w:val="00903DDD"/>
    <w:rsid w:val="00905FD8"/>
    <w:rsid w:val="00906052"/>
    <w:rsid w:val="009106C2"/>
    <w:rsid w:val="00912225"/>
    <w:rsid w:val="0091591D"/>
    <w:rsid w:val="00917A9D"/>
    <w:rsid w:val="0092132F"/>
    <w:rsid w:val="0092280D"/>
    <w:rsid w:val="00923771"/>
    <w:rsid w:val="00923D20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84CE8"/>
    <w:rsid w:val="00987242"/>
    <w:rsid w:val="00991B53"/>
    <w:rsid w:val="0099553E"/>
    <w:rsid w:val="009A0449"/>
    <w:rsid w:val="009A2C84"/>
    <w:rsid w:val="009A3311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6D59"/>
    <w:rsid w:val="009E6E03"/>
    <w:rsid w:val="009F50BA"/>
    <w:rsid w:val="00A01DE0"/>
    <w:rsid w:val="00A044E2"/>
    <w:rsid w:val="00A04B70"/>
    <w:rsid w:val="00A06CF1"/>
    <w:rsid w:val="00A10726"/>
    <w:rsid w:val="00A11899"/>
    <w:rsid w:val="00A13F2A"/>
    <w:rsid w:val="00A17FD8"/>
    <w:rsid w:val="00A202DF"/>
    <w:rsid w:val="00A21E39"/>
    <w:rsid w:val="00A22FE7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6035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6A8A"/>
    <w:rsid w:val="00B93F6D"/>
    <w:rsid w:val="00B955FA"/>
    <w:rsid w:val="00BA24DE"/>
    <w:rsid w:val="00BA2D8E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7C91"/>
    <w:rsid w:val="00C302BC"/>
    <w:rsid w:val="00C31B0E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D94"/>
    <w:rsid w:val="00CA1B8A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6098"/>
    <w:rsid w:val="00CF13FC"/>
    <w:rsid w:val="00CF393B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D07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7B1B"/>
    <w:rsid w:val="00D77BAD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1DA4"/>
    <w:rsid w:val="00DC7437"/>
    <w:rsid w:val="00DD10C7"/>
    <w:rsid w:val="00DE0465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63244"/>
    <w:rsid w:val="00E732CB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A3850"/>
    <w:rsid w:val="00EA3F1D"/>
    <w:rsid w:val="00EA5ACE"/>
    <w:rsid w:val="00EB06A0"/>
    <w:rsid w:val="00EB67EE"/>
    <w:rsid w:val="00EC0509"/>
    <w:rsid w:val="00EC2D4F"/>
    <w:rsid w:val="00EC3833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75BC"/>
    <w:rsid w:val="00F3307D"/>
    <w:rsid w:val="00F34048"/>
    <w:rsid w:val="00F343EE"/>
    <w:rsid w:val="00F34C3E"/>
    <w:rsid w:val="00F40A26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5B6B"/>
    <w:rsid w:val="00F762B6"/>
    <w:rsid w:val="00F76DF5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5:docId w15:val="{F53020CE-205B-47FA-8395-59994CBB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6585-A00D-4BC6-BF81-CE5A8268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2018-11-09T13:55:00Z</cp:lastPrinted>
  <dcterms:created xsi:type="dcterms:W3CDTF">2019-03-27T13:55:00Z</dcterms:created>
  <dcterms:modified xsi:type="dcterms:W3CDTF">2019-03-27T13:55:00Z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