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9825FC" w:rsidRDefault="009825FC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02293A" w:rsidRPr="005838B3" w:rsidTr="0015794A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02293A" w:rsidRPr="005838B3" w:rsidRDefault="0002293A" w:rsidP="00157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02293A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93A" w:rsidRPr="005838B3" w:rsidRDefault="0002293A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93A" w:rsidRPr="005838B3" w:rsidRDefault="0002293A" w:rsidP="0015794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2293A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93A" w:rsidRPr="005838B3" w:rsidRDefault="0002293A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93A" w:rsidRPr="005838B3" w:rsidRDefault="0002293A" w:rsidP="0015794A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02293A" w:rsidRPr="00400296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93A" w:rsidRPr="005838B3" w:rsidRDefault="0002293A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93A" w:rsidRPr="0002293A" w:rsidRDefault="0002293A" w:rsidP="0002293A">
            <w:pPr>
              <w:jc w:val="both"/>
              <w:rPr>
                <w:rFonts w:asciiTheme="minorHAnsi" w:hAnsiTheme="minorHAnsi"/>
              </w:rPr>
            </w:pPr>
            <w:r w:rsidRPr="0002293A">
              <w:rPr>
                <w:rFonts w:asciiTheme="minorHAnsi" w:hAnsiTheme="minorHAnsi"/>
              </w:rPr>
              <w:t>Sugestões de temas para palestras no MINASCON que será realizado nos dias 24 a 27 de junho de 2015, no EXPOMINAS.</w:t>
            </w:r>
          </w:p>
        </w:tc>
      </w:tr>
      <w:tr w:rsidR="0002293A" w:rsidRPr="005838B3" w:rsidTr="0015794A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93A" w:rsidRPr="005838B3" w:rsidRDefault="0002293A" w:rsidP="0015794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2293A" w:rsidRPr="005838B3" w:rsidTr="0015794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2293A" w:rsidRPr="005838B3" w:rsidRDefault="0002293A" w:rsidP="00F8508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 w:rsidR="00F8508F">
              <w:rPr>
                <w:rFonts w:asciiTheme="minorHAnsi" w:hAnsiTheme="minorHAnsi"/>
                <w:b/>
              </w:rPr>
              <w:t>30</w:t>
            </w:r>
            <w:bookmarkStart w:id="0" w:name="_GoBack"/>
            <w:bookmarkEnd w:id="0"/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02293A" w:rsidRPr="006161C6" w:rsidRDefault="0002293A" w:rsidP="0002293A">
      <w:pPr>
        <w:jc w:val="both"/>
        <w:rPr>
          <w:rFonts w:ascii="Arial Narrow" w:hAnsi="Arial Narrow"/>
        </w:rPr>
      </w:pPr>
    </w:p>
    <w:p w:rsidR="0002293A" w:rsidRPr="006161C6" w:rsidRDefault="0002293A" w:rsidP="0002293A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4 de maio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02293A" w:rsidRDefault="0002293A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02293A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0943A4" w:rsidRPr="00772DA6" w:rsidRDefault="007060BB" w:rsidP="00DB16CD">
      <w:pPr>
        <w:jc w:val="both"/>
        <w:rPr>
          <w:rFonts w:asciiTheme="minorHAnsi" w:hAnsiTheme="minorHAnsi"/>
          <w:b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02293A">
        <w:rPr>
          <w:rFonts w:asciiTheme="minorHAnsi" w:hAnsiTheme="minorHAnsi"/>
        </w:rPr>
        <w:t xml:space="preserve">Solicitar </w:t>
      </w:r>
      <w:r w:rsidR="00DC6252">
        <w:rPr>
          <w:rFonts w:asciiTheme="minorHAnsi" w:hAnsiTheme="minorHAnsi"/>
        </w:rPr>
        <w:t xml:space="preserve">às Comissões </w:t>
      </w:r>
      <w:r w:rsidR="0002293A">
        <w:rPr>
          <w:rFonts w:asciiTheme="minorHAnsi" w:hAnsiTheme="minorHAnsi"/>
        </w:rPr>
        <w:t xml:space="preserve">Ordinárias o envio de </w:t>
      </w:r>
      <w:r w:rsidR="00DC6252">
        <w:rPr>
          <w:rFonts w:asciiTheme="minorHAnsi" w:hAnsiTheme="minorHAnsi"/>
        </w:rPr>
        <w:t>sugest</w:t>
      </w:r>
      <w:r w:rsidR="0002293A">
        <w:rPr>
          <w:rFonts w:asciiTheme="minorHAnsi" w:hAnsiTheme="minorHAnsi"/>
        </w:rPr>
        <w:t xml:space="preserve">ões </w:t>
      </w:r>
      <w:r w:rsidR="00DC6252">
        <w:rPr>
          <w:rFonts w:asciiTheme="minorHAnsi" w:hAnsiTheme="minorHAnsi"/>
        </w:rPr>
        <w:t>de temas que podem ser apresentados na Plenária que acontecerá no dia 26 de junho de 2015, dentro do MINASCON, no EXPOMINAS.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02293A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04 de maio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2293A" w:rsidRDefault="0002293A" w:rsidP="0002293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2293A" w:rsidRPr="00400296" w:rsidRDefault="0002293A" w:rsidP="0002293A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02293A" w:rsidRPr="00400296" w:rsidRDefault="0002293A" w:rsidP="0002293A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02293A" w:rsidRPr="00400296" w:rsidRDefault="0002293A" w:rsidP="0002293A">
      <w:pPr>
        <w:jc w:val="both"/>
        <w:rPr>
          <w:rFonts w:asciiTheme="minorHAnsi" w:hAnsiTheme="minorHAnsi"/>
        </w:rPr>
      </w:pPr>
    </w:p>
    <w:p w:rsidR="0002293A" w:rsidRDefault="0002293A" w:rsidP="0002293A">
      <w:pPr>
        <w:jc w:val="both"/>
        <w:rPr>
          <w:rFonts w:asciiTheme="minorHAnsi" w:hAnsiTheme="minorHAnsi"/>
        </w:rPr>
      </w:pPr>
    </w:p>
    <w:p w:rsidR="0002293A" w:rsidRPr="00400296" w:rsidRDefault="0002293A" w:rsidP="0002293A">
      <w:pPr>
        <w:jc w:val="both"/>
        <w:rPr>
          <w:rFonts w:asciiTheme="minorHAnsi" w:hAnsiTheme="minorHAnsi"/>
        </w:rPr>
      </w:pPr>
    </w:p>
    <w:p w:rsidR="0002293A" w:rsidRPr="00400296" w:rsidRDefault="0002293A" w:rsidP="0002293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02293A" w:rsidRPr="00400296" w:rsidRDefault="0002293A" w:rsidP="0002293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02293A" w:rsidRDefault="0002293A" w:rsidP="0002293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02293A" w:rsidRPr="00400296" w:rsidRDefault="0002293A" w:rsidP="0002293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02293A" w:rsidRPr="00400296" w:rsidRDefault="0002293A" w:rsidP="0002293A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02293A" w:rsidRPr="00ED27A1" w:rsidRDefault="0002293A" w:rsidP="0002293A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8508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8508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6.2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8508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2293A"/>
    <w:rsid w:val="00031AB9"/>
    <w:rsid w:val="000350F9"/>
    <w:rsid w:val="0005671E"/>
    <w:rsid w:val="000607C0"/>
    <w:rsid w:val="00084FA7"/>
    <w:rsid w:val="000943A4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7759"/>
    <w:rsid w:val="00356C84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4D5C48"/>
    <w:rsid w:val="00505A82"/>
    <w:rsid w:val="00526242"/>
    <w:rsid w:val="00535793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877F1"/>
    <w:rsid w:val="006A025E"/>
    <w:rsid w:val="006A0E4D"/>
    <w:rsid w:val="006A4DA3"/>
    <w:rsid w:val="006A6E50"/>
    <w:rsid w:val="006B058D"/>
    <w:rsid w:val="006C650B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2D62"/>
    <w:rsid w:val="007B5BD0"/>
    <w:rsid w:val="007B72AA"/>
    <w:rsid w:val="007C1201"/>
    <w:rsid w:val="007D1C96"/>
    <w:rsid w:val="007E3432"/>
    <w:rsid w:val="00812B93"/>
    <w:rsid w:val="00820A01"/>
    <w:rsid w:val="0088037E"/>
    <w:rsid w:val="00886B21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825FC"/>
    <w:rsid w:val="00997B87"/>
    <w:rsid w:val="009D0220"/>
    <w:rsid w:val="009D7DF3"/>
    <w:rsid w:val="009F1005"/>
    <w:rsid w:val="009F512C"/>
    <w:rsid w:val="00A143AE"/>
    <w:rsid w:val="00A23CE9"/>
    <w:rsid w:val="00A56FC1"/>
    <w:rsid w:val="00A60158"/>
    <w:rsid w:val="00A61825"/>
    <w:rsid w:val="00A653CA"/>
    <w:rsid w:val="00A6634A"/>
    <w:rsid w:val="00A723C3"/>
    <w:rsid w:val="00A8495A"/>
    <w:rsid w:val="00A85B5D"/>
    <w:rsid w:val="00AA4575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A2EC2"/>
    <w:rsid w:val="00BE119A"/>
    <w:rsid w:val="00BE5F9F"/>
    <w:rsid w:val="00C14B4D"/>
    <w:rsid w:val="00C1579D"/>
    <w:rsid w:val="00C203F2"/>
    <w:rsid w:val="00C2076A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C6252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F338E6"/>
    <w:rsid w:val="00F40195"/>
    <w:rsid w:val="00F50E18"/>
    <w:rsid w:val="00F8508F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A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13</cp:revision>
  <cp:lastPrinted>2015-05-19T17:39:00Z</cp:lastPrinted>
  <dcterms:created xsi:type="dcterms:W3CDTF">2015-05-20T18:12:00Z</dcterms:created>
  <dcterms:modified xsi:type="dcterms:W3CDTF">2015-05-29T15:16:00Z</dcterms:modified>
</cp:coreProperties>
</file>