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A5" w:rsidRPr="00944237" w:rsidRDefault="000871A5" w:rsidP="000871A5">
      <w:pPr>
        <w:widowControl/>
        <w:suppressLineNumbers/>
        <w:spacing w:line="276" w:lineRule="auto"/>
        <w:jc w:val="center"/>
        <w:rPr>
          <w:rFonts w:ascii="Cambria" w:hAnsi="Cambria" w:cs="Times New Roman"/>
          <w:b/>
          <w:caps/>
          <w:sz w:val="28"/>
          <w:szCs w:val="28"/>
          <w:lang w:val="pt-BR"/>
        </w:rPr>
      </w:pPr>
      <w:r w:rsidRPr="00944237">
        <w:rPr>
          <w:rFonts w:ascii="Cambria" w:hAnsi="Cambria" w:cs="Times New Roman"/>
          <w:b/>
          <w:caps/>
          <w:sz w:val="28"/>
          <w:szCs w:val="28"/>
          <w:lang w:val="pt-BR"/>
        </w:rPr>
        <w:t>Comissão de Exercício Profissional</w:t>
      </w:r>
    </w:p>
    <w:p w:rsidR="000871A5" w:rsidRPr="00944237" w:rsidRDefault="000871A5" w:rsidP="000871A5">
      <w:pPr>
        <w:widowControl/>
        <w:suppressLineNumbers/>
        <w:spacing w:after="160" w:line="276" w:lineRule="auto"/>
        <w:jc w:val="center"/>
        <w:rPr>
          <w:rFonts w:ascii="Cambria" w:hAnsi="Cambria" w:cs="Times New Roman"/>
          <w:b/>
          <w:caps/>
          <w:sz w:val="21"/>
          <w:szCs w:val="21"/>
          <w:lang w:val="pt-BR"/>
        </w:rPr>
      </w:pPr>
      <w:r w:rsidRPr="00944237">
        <w:rPr>
          <w:rFonts w:ascii="Cambria" w:hAnsi="Cambria" w:cs="Times New Roman"/>
          <w:b/>
          <w:caps/>
          <w:sz w:val="21"/>
          <w:szCs w:val="21"/>
          <w:lang w:val="pt-BR"/>
        </w:rPr>
        <w:t>DO Conselho de Arquitetura e Urbanismo de Minas Gerais</w:t>
      </w:r>
    </w:p>
    <w:tbl>
      <w:tblPr>
        <w:tblStyle w:val="Tabelacomgrelha1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595"/>
        <w:gridCol w:w="8044"/>
      </w:tblGrid>
      <w:tr w:rsidR="000871A5" w:rsidRPr="006A45B9" w:rsidTr="00396C99">
        <w:trPr>
          <w:trHeight w:val="429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871A5" w:rsidRPr="006A45B9" w:rsidRDefault="000871A5" w:rsidP="003B4AC2">
            <w:pPr>
              <w:suppressLineNumbers/>
              <w:spacing w:line="259" w:lineRule="auto"/>
              <w:jc w:val="center"/>
              <w:rPr>
                <w:rFonts w:ascii="Cambria" w:hAnsi="Cambria" w:cs="Times New Roman"/>
                <w:b/>
                <w:caps/>
                <w:sz w:val="26"/>
                <w:szCs w:val="26"/>
              </w:rPr>
            </w:pPr>
            <w:r w:rsidRPr="006A45B9">
              <w:rPr>
                <w:rFonts w:ascii="Cambria" w:hAnsi="Cambria" w:cs="Times New Roman"/>
                <w:b/>
                <w:caps/>
                <w:sz w:val="26"/>
                <w:szCs w:val="26"/>
              </w:rPr>
              <w:t xml:space="preserve">Deliberação </w:t>
            </w:r>
            <w:r w:rsidR="0059662F">
              <w:rPr>
                <w:rFonts w:ascii="Cambria" w:hAnsi="Cambria" w:cs="Times New Roman"/>
                <w:b/>
                <w:caps/>
                <w:sz w:val="26"/>
                <w:szCs w:val="26"/>
              </w:rPr>
              <w:t>02</w:t>
            </w:r>
            <w:r w:rsidRPr="006A45B9">
              <w:rPr>
                <w:rFonts w:ascii="Cambria" w:hAnsi="Cambria" w:cs="Times New Roman"/>
                <w:b/>
                <w:caps/>
                <w:sz w:val="26"/>
                <w:szCs w:val="26"/>
              </w:rPr>
              <w:t>/201</w:t>
            </w:r>
            <w:r w:rsidR="003B4AC2">
              <w:rPr>
                <w:rFonts w:ascii="Cambria" w:hAnsi="Cambria" w:cs="Times New Roman"/>
                <w:b/>
                <w:caps/>
                <w:sz w:val="26"/>
                <w:szCs w:val="26"/>
              </w:rPr>
              <w:t>7</w:t>
            </w:r>
            <w:bookmarkStart w:id="0" w:name="_GoBack"/>
            <w:bookmarkEnd w:id="0"/>
          </w:p>
        </w:tc>
      </w:tr>
      <w:tr w:rsidR="000871A5" w:rsidRPr="00944237" w:rsidTr="00396C99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110"/>
          <w:jc w:val="center"/>
        </w:trPr>
        <w:tc>
          <w:tcPr>
            <w:tcW w:w="9639" w:type="dxa"/>
            <w:gridSpan w:val="2"/>
            <w:vAlign w:val="center"/>
          </w:tcPr>
          <w:p w:rsidR="000871A5" w:rsidRPr="009D6B60" w:rsidRDefault="000871A5" w:rsidP="00396C99">
            <w:pPr>
              <w:suppressLineNumbers/>
              <w:rPr>
                <w:rFonts w:ascii="Cambria" w:hAnsi="Cambria" w:cs="Times New Roman"/>
                <w:sz w:val="12"/>
                <w:szCs w:val="12"/>
              </w:rPr>
            </w:pPr>
          </w:p>
        </w:tc>
      </w:tr>
      <w:tr w:rsidR="000871A5" w:rsidRPr="008C2486" w:rsidTr="009173F5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959"/>
          <w:jc w:val="center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0871A5" w:rsidRPr="007A0DCF" w:rsidRDefault="000871A5" w:rsidP="00396C99">
            <w:pPr>
              <w:suppressLineNumbers/>
              <w:jc w:val="right"/>
              <w:rPr>
                <w:rFonts w:ascii="Cambria" w:hAnsi="Cambria" w:cs="Times New Roman"/>
                <w:caps/>
                <w:sz w:val="21"/>
                <w:szCs w:val="21"/>
              </w:rPr>
            </w:pPr>
            <w:r w:rsidRPr="007A0DCF">
              <w:rPr>
                <w:rFonts w:ascii="Cambria" w:hAnsi="Cambria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044" w:type="dxa"/>
            <w:shd w:val="clear" w:color="auto" w:fill="F2F2F2" w:themeFill="background1" w:themeFillShade="F2"/>
            <w:vAlign w:val="center"/>
          </w:tcPr>
          <w:p w:rsidR="000871A5" w:rsidRPr="007A0DCF" w:rsidRDefault="000871A5" w:rsidP="00396C99">
            <w:pPr>
              <w:suppressLineNumbers/>
              <w:rPr>
                <w:rFonts w:ascii="Cambria" w:hAnsi="Cambria" w:cs="Times New Roman"/>
                <w:sz w:val="21"/>
                <w:szCs w:val="21"/>
              </w:rPr>
            </w:pPr>
            <w:r w:rsidRPr="007A0DCF">
              <w:rPr>
                <w:rFonts w:ascii="Cambria" w:hAnsi="Cambria" w:cs="Times New Roman"/>
                <w:sz w:val="21"/>
                <w:szCs w:val="21"/>
              </w:rPr>
              <w:t>Lei</w:t>
            </w:r>
            <w:r>
              <w:rPr>
                <w:rFonts w:ascii="Cambria" w:hAnsi="Cambria" w:cs="Times New Roman"/>
                <w:sz w:val="21"/>
                <w:szCs w:val="21"/>
              </w:rPr>
              <w:t xml:space="preserve"> Federal</w:t>
            </w:r>
            <w:r w:rsidRPr="007A0DCF">
              <w:rPr>
                <w:rFonts w:ascii="Cambria" w:hAnsi="Cambria" w:cs="Times New Roman"/>
                <w:sz w:val="21"/>
                <w:szCs w:val="21"/>
              </w:rPr>
              <w:t xml:space="preserve"> 12.378/2010;</w:t>
            </w:r>
          </w:p>
          <w:p w:rsidR="000871A5" w:rsidRDefault="000871A5" w:rsidP="00396C99">
            <w:pPr>
              <w:suppressLineNumbers/>
              <w:rPr>
                <w:rFonts w:ascii="Cambria" w:hAnsi="Cambria" w:cs="Times New Roman"/>
                <w:sz w:val="21"/>
                <w:szCs w:val="21"/>
              </w:rPr>
            </w:pPr>
            <w:r w:rsidRPr="007A0DCF">
              <w:rPr>
                <w:rFonts w:ascii="Cambria" w:hAnsi="Cambria" w:cs="Times New Roman"/>
                <w:sz w:val="21"/>
                <w:szCs w:val="21"/>
              </w:rPr>
              <w:t xml:space="preserve">Resoluções </w:t>
            </w:r>
            <w:r w:rsidR="009173F5">
              <w:rPr>
                <w:rFonts w:ascii="Cambria" w:hAnsi="Cambria" w:cs="Times New Roman"/>
                <w:sz w:val="21"/>
                <w:szCs w:val="21"/>
              </w:rPr>
              <w:t>91</w:t>
            </w:r>
            <w:r w:rsidRPr="007A0DCF">
              <w:rPr>
                <w:rFonts w:ascii="Cambria" w:hAnsi="Cambria" w:cs="Times New Roman"/>
                <w:sz w:val="21"/>
                <w:szCs w:val="21"/>
              </w:rPr>
              <w:t>/201</w:t>
            </w:r>
            <w:r w:rsidR="009173F5">
              <w:rPr>
                <w:rFonts w:ascii="Cambria" w:hAnsi="Cambria" w:cs="Times New Roman"/>
                <w:sz w:val="21"/>
                <w:szCs w:val="21"/>
              </w:rPr>
              <w:t>4</w:t>
            </w:r>
            <w:r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7A0DCF">
              <w:rPr>
                <w:rFonts w:ascii="Cambria" w:hAnsi="Cambria" w:cs="Times New Roman"/>
                <w:sz w:val="21"/>
                <w:szCs w:val="21"/>
              </w:rPr>
              <w:t>do CAU/BR;</w:t>
            </w:r>
          </w:p>
          <w:p w:rsidR="000871A5" w:rsidRPr="008C2486" w:rsidRDefault="000871A5" w:rsidP="00396C99">
            <w:pPr>
              <w:suppressLineNumbers/>
              <w:rPr>
                <w:rFonts w:ascii="Cambria" w:hAnsi="Cambria" w:cs="Times New Roman"/>
                <w:sz w:val="21"/>
                <w:szCs w:val="21"/>
              </w:rPr>
            </w:pPr>
            <w:r>
              <w:rPr>
                <w:rFonts w:ascii="Cambria" w:hAnsi="Cambria" w:cs="Times New Roman"/>
                <w:sz w:val="21"/>
                <w:szCs w:val="21"/>
              </w:rPr>
              <w:t xml:space="preserve">Protocolo SICCAU </w:t>
            </w:r>
            <w:r w:rsidRPr="008C2486">
              <w:rPr>
                <w:rFonts w:ascii="Cambria" w:hAnsi="Cambria" w:cs="Times New Roman"/>
                <w:sz w:val="21"/>
                <w:szCs w:val="21"/>
              </w:rPr>
              <w:t>458080/2016</w:t>
            </w:r>
            <w:r>
              <w:rPr>
                <w:rFonts w:ascii="Cambria" w:hAnsi="Cambria" w:cs="Times New Roman"/>
                <w:sz w:val="21"/>
                <w:szCs w:val="21"/>
              </w:rPr>
              <w:t>.</w:t>
            </w:r>
          </w:p>
        </w:tc>
      </w:tr>
      <w:tr w:rsidR="000871A5" w:rsidRPr="003B4AC2" w:rsidTr="00396C99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73"/>
          <w:jc w:val="center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0871A5" w:rsidRPr="006A45B9" w:rsidRDefault="000871A5" w:rsidP="00396C99">
            <w:pPr>
              <w:suppressLineNumbers/>
              <w:jc w:val="right"/>
              <w:rPr>
                <w:rFonts w:ascii="Cambria" w:hAnsi="Cambria" w:cs="Times New Roman"/>
                <w:caps/>
                <w:sz w:val="21"/>
                <w:szCs w:val="21"/>
              </w:rPr>
            </w:pPr>
            <w:r w:rsidRPr="006A45B9">
              <w:rPr>
                <w:rFonts w:ascii="Cambria" w:hAnsi="Cambria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8044" w:type="dxa"/>
            <w:shd w:val="clear" w:color="auto" w:fill="F2F2F2" w:themeFill="background1" w:themeFillShade="F2"/>
            <w:vAlign w:val="center"/>
          </w:tcPr>
          <w:p w:rsidR="000871A5" w:rsidRPr="006A45B9" w:rsidRDefault="009173F5" w:rsidP="009173F5">
            <w:pPr>
              <w:suppressLineNumbers/>
              <w:rPr>
                <w:rFonts w:ascii="Cambria" w:hAnsi="Cambria" w:cs="Times New Roman"/>
              </w:rPr>
            </w:pPr>
            <w:r w:rsidRPr="009173F5">
              <w:rPr>
                <w:rFonts w:ascii="Cambria" w:hAnsi="Cambria" w:cs="Times New Roman"/>
              </w:rPr>
              <w:t>GIBRAN FERREIRA RUBINGER</w:t>
            </w:r>
            <w:r>
              <w:rPr>
                <w:rFonts w:ascii="Cambria" w:hAnsi="Cambria" w:cs="Times New Roman"/>
              </w:rPr>
              <w:t xml:space="preserve"> – </w:t>
            </w:r>
            <w:r w:rsidRPr="009173F5">
              <w:rPr>
                <w:rFonts w:ascii="Cambria" w:hAnsi="Cambria" w:cs="Times New Roman"/>
              </w:rPr>
              <w:t>CAU nº A95915-4</w:t>
            </w:r>
          </w:p>
        </w:tc>
      </w:tr>
      <w:tr w:rsidR="000871A5" w:rsidRPr="003B4AC2" w:rsidTr="00396C99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73"/>
          <w:jc w:val="center"/>
        </w:trPr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0871A5" w:rsidRPr="00552C12" w:rsidRDefault="000871A5" w:rsidP="00396C99">
            <w:pPr>
              <w:suppressLineNumbers/>
              <w:jc w:val="right"/>
              <w:rPr>
                <w:rFonts w:ascii="Cambria" w:hAnsi="Cambria" w:cs="Times New Roman"/>
                <w:b/>
                <w:caps/>
                <w:sz w:val="21"/>
                <w:szCs w:val="21"/>
              </w:rPr>
            </w:pPr>
            <w:r w:rsidRPr="00552C12">
              <w:rPr>
                <w:rFonts w:ascii="Cambria" w:hAnsi="Cambria" w:cs="Times New Roman"/>
                <w:b/>
                <w:caps/>
                <w:sz w:val="21"/>
                <w:szCs w:val="21"/>
              </w:rPr>
              <w:t>Assunto:</w:t>
            </w:r>
          </w:p>
        </w:tc>
        <w:tc>
          <w:tcPr>
            <w:tcW w:w="8044" w:type="dxa"/>
            <w:shd w:val="clear" w:color="auto" w:fill="D9D9D9" w:themeFill="background1" w:themeFillShade="D9"/>
            <w:vAlign w:val="center"/>
          </w:tcPr>
          <w:p w:rsidR="000871A5" w:rsidRPr="00552C12" w:rsidRDefault="009173F5" w:rsidP="009173F5">
            <w:pPr>
              <w:suppressLineNumbers/>
              <w:rPr>
                <w:rFonts w:ascii="Cambria" w:hAnsi="Cambria" w:cs="Times New Roman"/>
                <w:b/>
              </w:rPr>
            </w:pPr>
            <w:r w:rsidRPr="009173F5">
              <w:rPr>
                <w:rFonts w:ascii="Cambria" w:hAnsi="Cambria" w:cs="Times New Roman"/>
                <w:b/>
              </w:rPr>
              <w:t xml:space="preserve">RRT </w:t>
            </w:r>
            <w:r>
              <w:rPr>
                <w:rFonts w:ascii="Cambria" w:hAnsi="Cambria" w:cs="Times New Roman"/>
                <w:b/>
              </w:rPr>
              <w:t xml:space="preserve">Nº </w:t>
            </w:r>
            <w:r w:rsidRPr="009173F5">
              <w:rPr>
                <w:rFonts w:ascii="Cambria" w:hAnsi="Cambria" w:cs="Times New Roman"/>
                <w:b/>
              </w:rPr>
              <w:t>5375300</w:t>
            </w:r>
            <w:r>
              <w:rPr>
                <w:rFonts w:ascii="Cambria" w:hAnsi="Cambria" w:cs="Times New Roman"/>
                <w:b/>
              </w:rPr>
              <w:t xml:space="preserve">, REFERENTE À </w:t>
            </w:r>
            <w:r w:rsidRPr="009173F5">
              <w:rPr>
                <w:rFonts w:ascii="Cambria" w:hAnsi="Cambria" w:cs="Times New Roman"/>
                <w:b/>
              </w:rPr>
              <w:t>ATIVIDADE REALIZAÇÃO NO EXTERIOR</w:t>
            </w:r>
          </w:p>
        </w:tc>
      </w:tr>
    </w:tbl>
    <w:p w:rsidR="000871A5" w:rsidRPr="006A45B9" w:rsidRDefault="000871A5" w:rsidP="000871A5">
      <w:pPr>
        <w:widowControl/>
        <w:suppressLineNumbers/>
        <w:jc w:val="both"/>
        <w:rPr>
          <w:rFonts w:ascii="Cambria" w:hAnsi="Cambria" w:cs="Times New Roman"/>
          <w:lang w:val="pt-BR"/>
        </w:rPr>
      </w:pPr>
    </w:p>
    <w:p w:rsidR="000871A5" w:rsidRDefault="000871A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  <w:r w:rsidRPr="00916F78">
        <w:rPr>
          <w:rFonts w:ascii="Cambria" w:hAnsi="Cambria" w:cs="Times New Roman"/>
          <w:lang w:val="pt-BR"/>
        </w:rPr>
        <w:t xml:space="preserve">A Comissão de Exercício Profissional – CEP-CAU/MG, reunida ordinariamente na sede do CAU/MG em </w:t>
      </w:r>
      <w:r>
        <w:rPr>
          <w:rFonts w:ascii="Cambria" w:hAnsi="Cambria" w:cs="Times New Roman"/>
          <w:lang w:val="pt-BR"/>
        </w:rPr>
        <w:t>23</w:t>
      </w:r>
      <w:r w:rsidRPr="00916F78">
        <w:rPr>
          <w:rFonts w:ascii="Cambria" w:hAnsi="Cambria" w:cs="Times New Roman"/>
          <w:lang w:val="pt-BR"/>
        </w:rPr>
        <w:t xml:space="preserve"> de </w:t>
      </w:r>
      <w:r>
        <w:rPr>
          <w:rFonts w:ascii="Cambria" w:hAnsi="Cambria" w:cs="Times New Roman"/>
          <w:lang w:val="pt-BR"/>
        </w:rPr>
        <w:t>janeiro de 2017</w:t>
      </w:r>
      <w:r w:rsidRPr="00916F78">
        <w:rPr>
          <w:rFonts w:ascii="Cambria" w:hAnsi="Cambria" w:cs="Times New Roman"/>
          <w:lang w:val="pt-BR"/>
        </w:rPr>
        <w:t>, no uso das competências estabelecidas nos artigos 49 e 50 do Regimento Interno do CAU/MG, após análise do assunto em epígrafe, e</w:t>
      </w:r>
    </w:p>
    <w:p w:rsidR="000871A5" w:rsidRDefault="000871A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p w:rsidR="000871A5" w:rsidRPr="008C2486" w:rsidRDefault="000871A5" w:rsidP="000871A5">
      <w:pPr>
        <w:widowControl/>
        <w:spacing w:after="160" w:line="259" w:lineRule="auto"/>
        <w:jc w:val="both"/>
        <w:rPr>
          <w:rFonts w:ascii="Cambria" w:hAnsi="Cambria" w:cs="Times New Roman"/>
          <w:lang w:val="pt-BR"/>
        </w:rPr>
      </w:pPr>
      <w:r w:rsidRPr="008C2486">
        <w:rPr>
          <w:rFonts w:ascii="Cambria" w:hAnsi="Cambria" w:cs="Times New Roman"/>
          <w:lang w:val="pt-BR"/>
        </w:rPr>
        <w:t xml:space="preserve">Considerando o Art. </w:t>
      </w:r>
      <w:r w:rsidR="009173F5">
        <w:rPr>
          <w:rFonts w:ascii="Cambria" w:hAnsi="Cambria" w:cs="Times New Roman"/>
          <w:lang w:val="pt-BR"/>
        </w:rPr>
        <w:t>45</w:t>
      </w:r>
      <w:r w:rsidRPr="008C2486">
        <w:rPr>
          <w:rFonts w:ascii="Cambria" w:hAnsi="Cambria" w:cs="Times New Roman"/>
          <w:lang w:val="pt-BR"/>
        </w:rPr>
        <w:t xml:space="preserve"> da Lei Federal nº 12.378/2010:</w:t>
      </w:r>
    </w:p>
    <w:p w:rsidR="009173F5" w:rsidRPr="009173F5" w:rsidRDefault="009173F5" w:rsidP="009173F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>
        <w:rPr>
          <w:rFonts w:ascii="Cambria" w:hAnsi="Cambria" w:cs="Times New Roman"/>
          <w:i/>
          <w:sz w:val="20"/>
          <w:lang w:val="pt-BR"/>
        </w:rPr>
        <w:t>“</w:t>
      </w:r>
      <w:r w:rsidRPr="009173F5">
        <w:rPr>
          <w:rFonts w:ascii="Cambria" w:hAnsi="Cambria" w:cs="Times New Roman"/>
          <w:i/>
          <w:sz w:val="20"/>
          <w:lang w:val="pt-BR"/>
        </w:rPr>
        <w:t>§</w:t>
      </w:r>
      <w:r>
        <w:rPr>
          <w:rFonts w:ascii="Cambria" w:hAnsi="Cambria" w:cs="Times New Roman"/>
          <w:i/>
          <w:sz w:val="20"/>
          <w:lang w:val="pt-BR"/>
        </w:rPr>
        <w:t xml:space="preserve"> 1</w:t>
      </w:r>
      <w:r w:rsidRPr="009173F5">
        <w:rPr>
          <w:rFonts w:ascii="Cambria" w:hAnsi="Cambria" w:cs="Times New Roman"/>
          <w:i/>
          <w:sz w:val="20"/>
          <w:lang w:val="pt-BR"/>
        </w:rPr>
        <w:t xml:space="preserve"> </w:t>
      </w:r>
      <w:r>
        <w:rPr>
          <w:rFonts w:ascii="Cambria" w:hAnsi="Cambria" w:cs="Times New Roman"/>
          <w:i/>
          <w:sz w:val="20"/>
          <w:lang w:val="pt-BR"/>
        </w:rPr>
        <w:t xml:space="preserve">º </w:t>
      </w:r>
      <w:r w:rsidRPr="009173F5">
        <w:rPr>
          <w:rFonts w:ascii="Cambria" w:hAnsi="Cambria" w:cs="Times New Roman"/>
          <w:i/>
          <w:sz w:val="20"/>
          <w:lang w:val="pt-BR"/>
        </w:rPr>
        <w:t>Ato do CAU/BR detalhará as hipóteses de obrigatoriedade da RRT.</w:t>
      </w:r>
    </w:p>
    <w:p w:rsidR="009173F5" w:rsidRPr="009173F5" w:rsidRDefault="009173F5" w:rsidP="009173F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9173F5">
        <w:rPr>
          <w:rFonts w:ascii="Cambria" w:hAnsi="Cambria" w:cs="Times New Roman"/>
          <w:i/>
          <w:sz w:val="20"/>
          <w:lang w:val="pt-BR"/>
        </w:rPr>
        <w:t>§</w:t>
      </w:r>
      <w:r>
        <w:rPr>
          <w:rFonts w:ascii="Cambria" w:hAnsi="Cambria" w:cs="Times New Roman"/>
          <w:i/>
          <w:sz w:val="20"/>
          <w:lang w:val="pt-BR"/>
        </w:rPr>
        <w:t xml:space="preserve"> 2º</w:t>
      </w:r>
      <w:r w:rsidRPr="009173F5">
        <w:rPr>
          <w:rFonts w:ascii="Cambria" w:hAnsi="Cambria" w:cs="Times New Roman"/>
          <w:i/>
          <w:sz w:val="20"/>
          <w:lang w:val="pt-BR"/>
        </w:rPr>
        <w:t xml:space="preserve"> O arquiteto e urbanista poderá realizar RRT, mesmo fora das hipóteses de obrigatoriedade, como</w:t>
      </w:r>
      <w:r>
        <w:rPr>
          <w:rFonts w:ascii="Cambria" w:hAnsi="Cambria" w:cs="Times New Roman"/>
          <w:i/>
          <w:sz w:val="20"/>
          <w:lang w:val="pt-BR"/>
        </w:rPr>
        <w:t xml:space="preserve"> </w:t>
      </w:r>
      <w:r w:rsidRPr="009173F5">
        <w:rPr>
          <w:rFonts w:ascii="Cambria" w:hAnsi="Cambria" w:cs="Times New Roman"/>
          <w:i/>
          <w:sz w:val="20"/>
          <w:lang w:val="pt-BR"/>
        </w:rPr>
        <w:t xml:space="preserve">meio de comprovação da autoria e registro de </w:t>
      </w:r>
      <w:proofErr w:type="gramStart"/>
      <w:r w:rsidRPr="009173F5">
        <w:rPr>
          <w:rFonts w:ascii="Cambria" w:hAnsi="Cambria" w:cs="Times New Roman"/>
          <w:i/>
          <w:sz w:val="20"/>
          <w:lang w:val="pt-BR"/>
        </w:rPr>
        <w:t>acervo.</w:t>
      </w:r>
      <w:r>
        <w:rPr>
          <w:rFonts w:ascii="Cambria" w:hAnsi="Cambria" w:cs="Times New Roman"/>
          <w:i/>
          <w:sz w:val="20"/>
          <w:lang w:val="pt-BR"/>
        </w:rPr>
        <w:t>”</w:t>
      </w:r>
      <w:proofErr w:type="gramEnd"/>
    </w:p>
    <w:p w:rsidR="009173F5" w:rsidRPr="008C2486" w:rsidRDefault="009173F5" w:rsidP="009173F5">
      <w:pPr>
        <w:widowControl/>
        <w:spacing w:after="160" w:line="259" w:lineRule="auto"/>
        <w:jc w:val="both"/>
        <w:rPr>
          <w:rFonts w:ascii="Cambria" w:hAnsi="Cambria" w:cs="Times New Roman"/>
          <w:lang w:val="pt-BR"/>
        </w:rPr>
      </w:pPr>
      <w:r w:rsidRPr="008C2486">
        <w:rPr>
          <w:rFonts w:ascii="Cambria" w:hAnsi="Cambria" w:cs="Times New Roman"/>
          <w:lang w:val="pt-BR"/>
        </w:rPr>
        <w:t xml:space="preserve">Considerando o Art. </w:t>
      </w:r>
      <w:r>
        <w:rPr>
          <w:rFonts w:ascii="Cambria" w:hAnsi="Cambria" w:cs="Times New Roman"/>
          <w:lang w:val="pt-BR"/>
        </w:rPr>
        <w:t>46</w:t>
      </w:r>
      <w:r w:rsidRPr="008C2486">
        <w:rPr>
          <w:rFonts w:ascii="Cambria" w:hAnsi="Cambria" w:cs="Times New Roman"/>
          <w:lang w:val="pt-BR"/>
        </w:rPr>
        <w:t xml:space="preserve"> da Lei Federal nº 12.378/2010:</w:t>
      </w:r>
    </w:p>
    <w:p w:rsidR="009173F5" w:rsidRDefault="009173F5" w:rsidP="009173F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8C2486">
        <w:rPr>
          <w:rFonts w:ascii="Cambria" w:hAnsi="Cambria" w:cs="Times New Roman"/>
          <w:i/>
          <w:sz w:val="20"/>
          <w:lang w:val="pt-BR"/>
        </w:rPr>
        <w:t xml:space="preserve"> </w:t>
      </w:r>
      <w:r w:rsidR="000871A5" w:rsidRPr="008C2486">
        <w:rPr>
          <w:rFonts w:ascii="Cambria" w:hAnsi="Cambria" w:cs="Times New Roman"/>
          <w:i/>
          <w:sz w:val="20"/>
          <w:lang w:val="pt-BR"/>
        </w:rPr>
        <w:t>“</w:t>
      </w:r>
      <w:r w:rsidRPr="009173F5">
        <w:rPr>
          <w:rFonts w:ascii="Cambria" w:hAnsi="Cambria" w:cs="Times New Roman"/>
          <w:i/>
          <w:sz w:val="20"/>
          <w:lang w:val="pt-BR"/>
        </w:rPr>
        <w:t>O RRT define os responsáveis técnicos pelo empreendimento de arquitetura e urbanismo, a partir</w:t>
      </w:r>
      <w:r>
        <w:rPr>
          <w:rFonts w:ascii="Cambria" w:hAnsi="Cambria" w:cs="Times New Roman"/>
          <w:i/>
          <w:sz w:val="20"/>
          <w:lang w:val="pt-BR"/>
        </w:rPr>
        <w:t xml:space="preserve"> </w:t>
      </w:r>
      <w:r w:rsidRPr="009173F5">
        <w:rPr>
          <w:rFonts w:ascii="Cambria" w:hAnsi="Cambria" w:cs="Times New Roman"/>
          <w:i/>
          <w:sz w:val="20"/>
          <w:lang w:val="pt-BR"/>
        </w:rPr>
        <w:t>da definição da autoria e da coautoria dos serviços</w:t>
      </w:r>
      <w:r>
        <w:rPr>
          <w:rFonts w:ascii="Cambria" w:hAnsi="Cambria" w:cs="Times New Roman"/>
          <w:i/>
          <w:sz w:val="20"/>
          <w:lang w:val="pt-BR"/>
        </w:rPr>
        <w:t>”</w:t>
      </w:r>
      <w:r w:rsidRPr="009173F5">
        <w:rPr>
          <w:rFonts w:ascii="Cambria" w:hAnsi="Cambria" w:cs="Times New Roman"/>
          <w:i/>
          <w:sz w:val="20"/>
          <w:lang w:val="pt-BR"/>
        </w:rPr>
        <w:t>.</w:t>
      </w:r>
    </w:p>
    <w:p w:rsidR="000871A5" w:rsidRPr="008C2486" w:rsidRDefault="000871A5" w:rsidP="009173F5">
      <w:pPr>
        <w:widowControl/>
        <w:spacing w:after="160" w:line="259" w:lineRule="auto"/>
        <w:jc w:val="both"/>
        <w:rPr>
          <w:rFonts w:ascii="Cambria" w:hAnsi="Cambria" w:cs="Times New Roman"/>
          <w:lang w:val="pt-BR"/>
        </w:rPr>
      </w:pPr>
      <w:r w:rsidRPr="008C2486">
        <w:rPr>
          <w:rFonts w:ascii="Cambria" w:hAnsi="Cambria" w:cs="Times New Roman"/>
          <w:lang w:val="pt-BR"/>
        </w:rPr>
        <w:t xml:space="preserve">Considerando o </w:t>
      </w:r>
      <w:r w:rsidR="009173F5">
        <w:rPr>
          <w:rFonts w:ascii="Cambria" w:hAnsi="Cambria" w:cs="Times New Roman"/>
          <w:lang w:val="pt-BR"/>
        </w:rPr>
        <w:t xml:space="preserve">que dispõe o Capítulo V da </w:t>
      </w:r>
      <w:r w:rsidRPr="008C2486">
        <w:rPr>
          <w:rFonts w:ascii="Cambria" w:hAnsi="Cambria" w:cs="Times New Roman"/>
          <w:lang w:val="pt-BR"/>
        </w:rPr>
        <w:t xml:space="preserve">Resolução nº </w:t>
      </w:r>
      <w:r w:rsidR="009173F5">
        <w:rPr>
          <w:rFonts w:ascii="Cambria" w:hAnsi="Cambria" w:cs="Times New Roman"/>
          <w:lang w:val="pt-BR"/>
        </w:rPr>
        <w:t>91</w:t>
      </w:r>
      <w:r w:rsidRPr="008C2486">
        <w:rPr>
          <w:rFonts w:ascii="Cambria" w:hAnsi="Cambria" w:cs="Times New Roman"/>
          <w:lang w:val="pt-BR"/>
        </w:rPr>
        <w:t>/201</w:t>
      </w:r>
      <w:r w:rsidR="009173F5">
        <w:rPr>
          <w:rFonts w:ascii="Cambria" w:hAnsi="Cambria" w:cs="Times New Roman"/>
          <w:lang w:val="pt-BR"/>
        </w:rPr>
        <w:t>4</w:t>
      </w:r>
      <w:r w:rsidRPr="008C2486">
        <w:rPr>
          <w:rFonts w:ascii="Cambria" w:hAnsi="Cambria" w:cs="Times New Roman"/>
          <w:lang w:val="pt-BR"/>
        </w:rPr>
        <w:t xml:space="preserve"> do CAU/BR</w:t>
      </w:r>
      <w:r w:rsidR="009173F5">
        <w:rPr>
          <w:rFonts w:ascii="Cambria" w:hAnsi="Cambria" w:cs="Times New Roman"/>
          <w:lang w:val="pt-BR"/>
        </w:rPr>
        <w:t>, especialmente</w:t>
      </w:r>
      <w:r w:rsidRPr="008C2486">
        <w:rPr>
          <w:rFonts w:ascii="Cambria" w:hAnsi="Cambria" w:cs="Times New Roman"/>
          <w:lang w:val="pt-BR"/>
        </w:rPr>
        <w:t>:</w:t>
      </w:r>
    </w:p>
    <w:p w:rsidR="009173F5" w:rsidRPr="009173F5" w:rsidRDefault="009173F5" w:rsidP="009173F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9173F5">
        <w:rPr>
          <w:rFonts w:ascii="Cambria" w:hAnsi="Cambria" w:cs="Times New Roman"/>
          <w:i/>
          <w:sz w:val="20"/>
          <w:lang w:val="pt-BR"/>
        </w:rPr>
        <w:t>Art. 21. Em conformidade com o disposto no § 2° do art. 45 da Lei n° 12.378, de 2010, é facultado ao arquiteto e urbanista, com registro ativo no CAU, efetuar RRT constituído por atividade técnica de Arquitetura e Urbanismo realizada no exterior.</w:t>
      </w:r>
    </w:p>
    <w:p w:rsidR="009173F5" w:rsidRPr="009173F5" w:rsidRDefault="009173F5" w:rsidP="009173F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9173F5">
        <w:rPr>
          <w:rFonts w:ascii="Cambria" w:hAnsi="Cambria" w:cs="Times New Roman"/>
          <w:i/>
          <w:sz w:val="20"/>
          <w:lang w:val="pt-BR"/>
        </w:rPr>
        <w:t>Art. 22. O RRT de atividade técnica realizada no exterior deverá ser solicitado pelo arquiteto e urbanista por meio de requerimento específico disponível no ambiente profissional do SICCAU.</w:t>
      </w:r>
    </w:p>
    <w:p w:rsidR="009173F5" w:rsidRPr="009173F5" w:rsidRDefault="009173F5" w:rsidP="009173F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9173F5">
        <w:rPr>
          <w:rFonts w:ascii="Cambria" w:hAnsi="Cambria" w:cs="Times New Roman"/>
          <w:i/>
          <w:sz w:val="20"/>
          <w:lang w:val="pt-BR"/>
        </w:rPr>
        <w:t>§ 1° O requerimento a que se refere este artigo deverá ser instruído com:</w:t>
      </w:r>
    </w:p>
    <w:p w:rsidR="009173F5" w:rsidRPr="009173F5" w:rsidRDefault="009173F5" w:rsidP="009173F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9173F5">
        <w:rPr>
          <w:rFonts w:ascii="Cambria" w:hAnsi="Cambria" w:cs="Times New Roman"/>
          <w:i/>
          <w:sz w:val="20"/>
          <w:lang w:val="pt-BR"/>
        </w:rPr>
        <w:t xml:space="preserve">I - </w:t>
      </w:r>
      <w:proofErr w:type="gramStart"/>
      <w:r w:rsidRPr="009173F5">
        <w:rPr>
          <w:rFonts w:ascii="Cambria" w:hAnsi="Cambria" w:cs="Times New Roman"/>
          <w:i/>
          <w:sz w:val="20"/>
          <w:lang w:val="pt-BR"/>
        </w:rPr>
        <w:t>declaração</w:t>
      </w:r>
      <w:proofErr w:type="gramEnd"/>
      <w:r w:rsidRPr="009173F5">
        <w:rPr>
          <w:rFonts w:ascii="Cambria" w:hAnsi="Cambria" w:cs="Times New Roman"/>
          <w:i/>
          <w:sz w:val="20"/>
          <w:lang w:val="pt-BR"/>
        </w:rPr>
        <w:t xml:space="preserve"> formal do arquiteto e urbanista de que ele é o responsável técnico pela atividade a ser registrada;</w:t>
      </w:r>
    </w:p>
    <w:p w:rsidR="009173F5" w:rsidRDefault="009173F5" w:rsidP="009173F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9173F5">
        <w:rPr>
          <w:rFonts w:ascii="Cambria" w:hAnsi="Cambria" w:cs="Times New Roman"/>
          <w:i/>
          <w:sz w:val="20"/>
          <w:lang w:val="pt-BR"/>
        </w:rPr>
        <w:t xml:space="preserve">II - </w:t>
      </w:r>
      <w:proofErr w:type="gramStart"/>
      <w:r w:rsidRPr="009173F5">
        <w:rPr>
          <w:rFonts w:ascii="Cambria" w:hAnsi="Cambria" w:cs="Times New Roman"/>
          <w:i/>
          <w:sz w:val="20"/>
          <w:lang w:val="pt-BR"/>
        </w:rPr>
        <w:t>documentos</w:t>
      </w:r>
      <w:proofErr w:type="gramEnd"/>
      <w:r w:rsidRPr="009173F5">
        <w:rPr>
          <w:rFonts w:ascii="Cambria" w:hAnsi="Cambria" w:cs="Times New Roman"/>
          <w:i/>
          <w:sz w:val="20"/>
          <w:lang w:val="pt-BR"/>
        </w:rPr>
        <w:t xml:space="preserve"> comprobatórios da efetiva realização da atividade considerada.</w:t>
      </w:r>
    </w:p>
    <w:p w:rsidR="009173F5" w:rsidRPr="009173F5" w:rsidRDefault="009173F5" w:rsidP="009173F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>
        <w:rPr>
          <w:rFonts w:ascii="Cambria" w:hAnsi="Cambria" w:cs="Times New Roman"/>
          <w:i/>
          <w:sz w:val="20"/>
          <w:lang w:val="pt-BR"/>
        </w:rPr>
        <w:t>[...]</w:t>
      </w:r>
    </w:p>
    <w:p w:rsidR="009173F5" w:rsidRPr="009173F5" w:rsidRDefault="009173F5" w:rsidP="009173F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9173F5">
        <w:rPr>
          <w:rFonts w:ascii="Cambria" w:hAnsi="Cambria" w:cs="Times New Roman"/>
          <w:i/>
          <w:sz w:val="20"/>
          <w:lang w:val="pt-BR"/>
        </w:rPr>
        <w:t>Art. 23. Para os fins de efetivação de RRT referente a atividade técnica de Arquitetura e Urbanismo realizada no exterior, toda documentação apresentada em língua estrangeira deverá:</w:t>
      </w:r>
    </w:p>
    <w:p w:rsidR="009173F5" w:rsidRPr="009173F5" w:rsidRDefault="009173F5" w:rsidP="009173F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>
        <w:rPr>
          <w:rFonts w:ascii="Cambria" w:hAnsi="Cambria" w:cs="Times New Roman"/>
          <w:i/>
          <w:sz w:val="20"/>
          <w:lang w:val="pt-BR"/>
        </w:rPr>
        <w:t>[...]</w:t>
      </w:r>
    </w:p>
    <w:p w:rsidR="009173F5" w:rsidRPr="009173F5" w:rsidRDefault="009173F5" w:rsidP="009173F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9173F5">
        <w:rPr>
          <w:rFonts w:ascii="Cambria" w:hAnsi="Cambria" w:cs="Times New Roman"/>
          <w:i/>
          <w:sz w:val="20"/>
          <w:lang w:val="pt-BR"/>
        </w:rPr>
        <w:t>III - ser acompanhada da correspondente tradução para o vernáculo, por tradutor público juramentado, nos termos da legislação brasileira vigente.</w:t>
      </w:r>
    </w:p>
    <w:p w:rsidR="000871A5" w:rsidRDefault="000871A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p w:rsidR="009173F5" w:rsidRDefault="009173F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p w:rsidR="009173F5" w:rsidRPr="00916F78" w:rsidRDefault="009173F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p w:rsidR="00811CAD" w:rsidRDefault="00811CAD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b/>
          <w:lang w:val="pt-BR"/>
        </w:rPr>
      </w:pPr>
    </w:p>
    <w:p w:rsidR="000871A5" w:rsidRPr="0030283D" w:rsidRDefault="000871A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b/>
          <w:lang w:val="pt-BR"/>
        </w:rPr>
      </w:pPr>
      <w:r w:rsidRPr="0030283D">
        <w:rPr>
          <w:rFonts w:ascii="Cambria" w:hAnsi="Cambria" w:cs="Times New Roman"/>
          <w:b/>
          <w:lang w:val="pt-BR"/>
        </w:rPr>
        <w:t>DELIBEROU:</w:t>
      </w:r>
    </w:p>
    <w:p w:rsidR="000871A5" w:rsidRPr="0030283D" w:rsidRDefault="000871A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p w:rsidR="009173F5" w:rsidRDefault="000871A5" w:rsidP="000871A5">
      <w:pPr>
        <w:widowControl/>
        <w:suppressLineNumbers/>
        <w:spacing w:line="276" w:lineRule="auto"/>
        <w:ind w:left="720" w:hanging="720"/>
        <w:jc w:val="both"/>
        <w:rPr>
          <w:rFonts w:ascii="Cambria" w:hAnsi="Cambria" w:cs="Times New Roman"/>
          <w:lang w:val="pt-BR"/>
        </w:rPr>
      </w:pPr>
      <w:r w:rsidRPr="00916F78">
        <w:rPr>
          <w:rFonts w:ascii="Cambria" w:hAnsi="Cambria" w:cs="Times New Roman"/>
          <w:lang w:val="pt-BR"/>
        </w:rPr>
        <w:t xml:space="preserve">Art. 1º. </w:t>
      </w:r>
      <w:r w:rsidRPr="00916F78">
        <w:rPr>
          <w:rFonts w:ascii="Cambria" w:hAnsi="Cambria" w:cs="Times New Roman"/>
          <w:lang w:val="pt-BR"/>
        </w:rPr>
        <w:tab/>
      </w:r>
      <w:r w:rsidR="009173F5">
        <w:rPr>
          <w:rFonts w:ascii="Cambria" w:hAnsi="Cambria" w:cs="Times New Roman"/>
          <w:lang w:val="pt-BR"/>
        </w:rPr>
        <w:t xml:space="preserve">Condicionar a aprovação do RRT </w:t>
      </w:r>
      <w:r w:rsidR="009173F5" w:rsidRPr="009173F5">
        <w:rPr>
          <w:rFonts w:ascii="Cambria" w:hAnsi="Cambria" w:cs="Times New Roman"/>
          <w:lang w:val="pt-BR"/>
        </w:rPr>
        <w:t>5375300</w:t>
      </w:r>
      <w:r w:rsidR="009173F5">
        <w:rPr>
          <w:rFonts w:ascii="Cambria" w:hAnsi="Cambria" w:cs="Times New Roman"/>
          <w:lang w:val="pt-BR"/>
        </w:rPr>
        <w:t xml:space="preserve">, solicitado pelo Arq. </w:t>
      </w:r>
      <w:proofErr w:type="gramStart"/>
      <w:r w:rsidR="009173F5">
        <w:rPr>
          <w:rFonts w:ascii="Cambria" w:hAnsi="Cambria" w:cs="Times New Roman"/>
          <w:lang w:val="pt-BR"/>
        </w:rPr>
        <w:t>e</w:t>
      </w:r>
      <w:proofErr w:type="gramEnd"/>
      <w:r w:rsidR="009173F5">
        <w:rPr>
          <w:rFonts w:ascii="Cambria" w:hAnsi="Cambria" w:cs="Times New Roman"/>
          <w:lang w:val="pt-BR"/>
        </w:rPr>
        <w:t xml:space="preserve"> Urb. </w:t>
      </w:r>
      <w:r w:rsidR="009173F5" w:rsidRPr="009173F5">
        <w:rPr>
          <w:rFonts w:ascii="Cambria" w:hAnsi="Cambria" w:cs="Times New Roman"/>
          <w:lang w:val="pt-BR"/>
        </w:rPr>
        <w:t>GIBRAN FERREIRA RUBINGER</w:t>
      </w:r>
      <w:r w:rsidR="009173F5">
        <w:rPr>
          <w:rFonts w:ascii="Cambria" w:hAnsi="Cambria" w:cs="Times New Roman"/>
          <w:lang w:val="pt-BR"/>
        </w:rPr>
        <w:t xml:space="preserve">, CPF </w:t>
      </w:r>
      <w:r w:rsidR="009173F5" w:rsidRPr="009173F5">
        <w:rPr>
          <w:rFonts w:ascii="Cambria" w:hAnsi="Cambria" w:cs="Times New Roman"/>
          <w:lang w:val="pt-BR"/>
        </w:rPr>
        <w:t>015.213.196-50</w:t>
      </w:r>
      <w:r w:rsidR="009173F5">
        <w:rPr>
          <w:rFonts w:ascii="Cambria" w:hAnsi="Cambria" w:cs="Times New Roman"/>
          <w:lang w:val="pt-BR"/>
        </w:rPr>
        <w:t>, à apresentação de:</w:t>
      </w:r>
    </w:p>
    <w:p w:rsidR="009173F5" w:rsidRDefault="009173F5" w:rsidP="000871A5">
      <w:pPr>
        <w:widowControl/>
        <w:suppressLineNumbers/>
        <w:spacing w:line="276" w:lineRule="auto"/>
        <w:ind w:left="720" w:hanging="720"/>
        <w:jc w:val="both"/>
        <w:rPr>
          <w:rFonts w:ascii="Cambria" w:hAnsi="Cambria" w:cs="Times New Roman"/>
          <w:lang w:val="pt-BR"/>
        </w:rPr>
      </w:pPr>
    </w:p>
    <w:p w:rsidR="009173F5" w:rsidRDefault="009173F5" w:rsidP="009173F5">
      <w:pPr>
        <w:pStyle w:val="PargrafodaLista"/>
        <w:widowControl/>
        <w:numPr>
          <w:ilvl w:val="0"/>
          <w:numId w:val="24"/>
        </w:numPr>
        <w:suppressLineNumbers/>
        <w:spacing w:line="276" w:lineRule="auto"/>
        <w:rPr>
          <w:rFonts w:ascii="Cambria" w:hAnsi="Cambria" w:cs="Times New Roman"/>
          <w:lang w:val="pt-BR"/>
        </w:rPr>
      </w:pPr>
      <w:r>
        <w:rPr>
          <w:rFonts w:ascii="Cambria" w:hAnsi="Cambria" w:cs="Times New Roman"/>
          <w:lang w:val="pt-BR"/>
        </w:rPr>
        <w:t>D</w:t>
      </w:r>
      <w:r w:rsidRPr="009173F5">
        <w:rPr>
          <w:rFonts w:ascii="Cambria" w:hAnsi="Cambria" w:cs="Times New Roman"/>
          <w:lang w:val="pt-BR"/>
        </w:rPr>
        <w:t>eclaração formal do arquiteto e urbanista de que ele é o responsável técnico</w:t>
      </w:r>
      <w:r w:rsidR="00811CAD">
        <w:rPr>
          <w:rFonts w:ascii="Cambria" w:hAnsi="Cambria" w:cs="Times New Roman"/>
          <w:lang w:val="pt-BR"/>
        </w:rPr>
        <w:t xml:space="preserve"> </w:t>
      </w:r>
      <w:proofErr w:type="gramStart"/>
      <w:r w:rsidRPr="009173F5">
        <w:rPr>
          <w:rFonts w:ascii="Cambria" w:hAnsi="Cambria" w:cs="Times New Roman"/>
          <w:lang w:val="pt-BR"/>
        </w:rPr>
        <w:t>pela</w:t>
      </w:r>
      <w:r w:rsidR="00811CAD">
        <w:rPr>
          <w:rFonts w:ascii="Cambria" w:hAnsi="Cambria" w:cs="Times New Roman"/>
          <w:lang w:val="pt-BR"/>
        </w:rPr>
        <w:t>(</w:t>
      </w:r>
      <w:proofErr w:type="gramEnd"/>
      <w:r w:rsidR="00811CAD">
        <w:rPr>
          <w:rFonts w:ascii="Cambria" w:hAnsi="Cambria" w:cs="Times New Roman"/>
          <w:lang w:val="pt-BR"/>
        </w:rPr>
        <w:t>s)</w:t>
      </w:r>
      <w:r w:rsidRPr="009173F5">
        <w:rPr>
          <w:rFonts w:ascii="Cambria" w:hAnsi="Cambria" w:cs="Times New Roman"/>
          <w:lang w:val="pt-BR"/>
        </w:rPr>
        <w:t xml:space="preserve"> atividade</w:t>
      </w:r>
      <w:r w:rsidR="00811CAD">
        <w:rPr>
          <w:rFonts w:ascii="Cambria" w:hAnsi="Cambria" w:cs="Times New Roman"/>
          <w:lang w:val="pt-BR"/>
        </w:rPr>
        <w:t>(s)</w:t>
      </w:r>
      <w:r w:rsidRPr="009173F5">
        <w:rPr>
          <w:rFonts w:ascii="Cambria" w:hAnsi="Cambria" w:cs="Times New Roman"/>
          <w:lang w:val="pt-BR"/>
        </w:rPr>
        <w:t xml:space="preserve"> a ser</w:t>
      </w:r>
      <w:r w:rsidR="00811CAD">
        <w:rPr>
          <w:rFonts w:ascii="Cambria" w:hAnsi="Cambria" w:cs="Times New Roman"/>
          <w:lang w:val="pt-BR"/>
        </w:rPr>
        <w:t>(em)</w:t>
      </w:r>
      <w:r w:rsidRPr="009173F5">
        <w:rPr>
          <w:rFonts w:ascii="Cambria" w:hAnsi="Cambria" w:cs="Times New Roman"/>
          <w:lang w:val="pt-BR"/>
        </w:rPr>
        <w:t xml:space="preserve"> registrada</w:t>
      </w:r>
      <w:r w:rsidR="00811CAD">
        <w:rPr>
          <w:rFonts w:ascii="Cambria" w:hAnsi="Cambria" w:cs="Times New Roman"/>
          <w:lang w:val="pt-BR"/>
        </w:rPr>
        <w:t>(s)</w:t>
      </w:r>
      <w:r>
        <w:rPr>
          <w:rFonts w:ascii="Cambria" w:hAnsi="Cambria" w:cs="Times New Roman"/>
          <w:lang w:val="pt-BR"/>
        </w:rPr>
        <w:t>, especificando-a</w:t>
      </w:r>
      <w:r w:rsidR="00811CAD">
        <w:rPr>
          <w:rFonts w:ascii="Cambria" w:hAnsi="Cambria" w:cs="Times New Roman"/>
          <w:lang w:val="pt-BR"/>
        </w:rPr>
        <w:t>(s)</w:t>
      </w:r>
      <w:r w:rsidRPr="009173F5">
        <w:rPr>
          <w:rFonts w:ascii="Cambria" w:hAnsi="Cambria" w:cs="Times New Roman"/>
          <w:lang w:val="pt-BR"/>
        </w:rPr>
        <w:t>;</w:t>
      </w:r>
    </w:p>
    <w:p w:rsidR="009173F5" w:rsidRDefault="00811CAD" w:rsidP="009173F5">
      <w:pPr>
        <w:pStyle w:val="PargrafodaLista"/>
        <w:widowControl/>
        <w:numPr>
          <w:ilvl w:val="0"/>
          <w:numId w:val="24"/>
        </w:numPr>
        <w:suppressLineNumbers/>
        <w:spacing w:line="276" w:lineRule="auto"/>
        <w:rPr>
          <w:rFonts w:ascii="Cambria" w:hAnsi="Cambria" w:cs="Times New Roman"/>
          <w:lang w:val="pt-BR"/>
        </w:rPr>
      </w:pPr>
      <w:r>
        <w:rPr>
          <w:rFonts w:ascii="Cambria" w:hAnsi="Cambria" w:cs="Times New Roman"/>
          <w:lang w:val="pt-BR"/>
        </w:rPr>
        <w:t xml:space="preserve">Contrato de prestação de serviços ou declaração do contratante </w:t>
      </w:r>
      <w:proofErr w:type="gramStart"/>
      <w:r>
        <w:rPr>
          <w:rFonts w:ascii="Cambria" w:hAnsi="Cambria" w:cs="Times New Roman"/>
          <w:lang w:val="pt-BR"/>
        </w:rPr>
        <w:t>da(</w:t>
      </w:r>
      <w:proofErr w:type="gramEnd"/>
      <w:r>
        <w:rPr>
          <w:rFonts w:ascii="Cambria" w:hAnsi="Cambria" w:cs="Times New Roman"/>
          <w:lang w:val="pt-BR"/>
        </w:rPr>
        <w:t>s) atividade(s) que se deseja(m) registrar, devendo o documento apresentado estar assinado por este contratante.</w:t>
      </w:r>
    </w:p>
    <w:p w:rsidR="00811CAD" w:rsidRPr="009173F5" w:rsidRDefault="00811CAD" w:rsidP="00811CAD">
      <w:pPr>
        <w:pStyle w:val="PargrafodaLista"/>
        <w:widowControl/>
        <w:numPr>
          <w:ilvl w:val="0"/>
          <w:numId w:val="24"/>
        </w:numPr>
        <w:suppressLineNumbers/>
        <w:spacing w:line="276" w:lineRule="auto"/>
        <w:rPr>
          <w:rFonts w:ascii="Cambria" w:hAnsi="Cambria" w:cs="Times New Roman"/>
          <w:lang w:val="pt-BR"/>
        </w:rPr>
      </w:pPr>
      <w:r>
        <w:rPr>
          <w:rFonts w:ascii="Cambria" w:hAnsi="Cambria" w:cs="Times New Roman"/>
          <w:lang w:val="pt-BR"/>
        </w:rPr>
        <w:t xml:space="preserve">Tradução para o </w:t>
      </w:r>
      <w:r w:rsidRPr="00811CAD">
        <w:rPr>
          <w:rFonts w:ascii="Cambria" w:hAnsi="Cambria" w:cs="Times New Roman"/>
          <w:lang w:val="pt-BR"/>
        </w:rPr>
        <w:t>vernáculo</w:t>
      </w:r>
      <w:r>
        <w:rPr>
          <w:rFonts w:ascii="Cambria" w:hAnsi="Cambria" w:cs="Times New Roman"/>
          <w:lang w:val="pt-BR"/>
        </w:rPr>
        <w:t xml:space="preserve"> da língua portuguesa</w:t>
      </w:r>
      <w:r w:rsidRPr="00811CAD">
        <w:rPr>
          <w:rFonts w:ascii="Cambria" w:hAnsi="Cambria" w:cs="Times New Roman"/>
          <w:lang w:val="pt-BR"/>
        </w:rPr>
        <w:t>, por tradutor público juramentado, nos termos d</w:t>
      </w:r>
      <w:r>
        <w:rPr>
          <w:rFonts w:ascii="Cambria" w:hAnsi="Cambria" w:cs="Times New Roman"/>
          <w:lang w:val="pt-BR"/>
        </w:rPr>
        <w:t>a legislação brasileira vigente, segundo estipula o inciso III do art. 22 da Res. 91/2014 do CAU/BR;</w:t>
      </w:r>
    </w:p>
    <w:p w:rsidR="009173F5" w:rsidRDefault="009173F5" w:rsidP="000871A5">
      <w:pPr>
        <w:widowControl/>
        <w:suppressLineNumbers/>
        <w:spacing w:line="276" w:lineRule="auto"/>
        <w:ind w:left="720" w:hanging="720"/>
        <w:jc w:val="both"/>
        <w:rPr>
          <w:rFonts w:ascii="Cambria" w:hAnsi="Cambria" w:cs="Times New Roman"/>
          <w:lang w:val="pt-BR"/>
        </w:rPr>
      </w:pPr>
    </w:p>
    <w:p w:rsidR="00811CAD" w:rsidRDefault="000871A5" w:rsidP="000871A5">
      <w:pPr>
        <w:widowControl/>
        <w:suppressLineNumbers/>
        <w:spacing w:line="276" w:lineRule="auto"/>
        <w:ind w:left="720" w:hanging="720"/>
        <w:jc w:val="both"/>
        <w:rPr>
          <w:rFonts w:ascii="Cambria" w:hAnsi="Cambria" w:cs="Times New Roman"/>
          <w:lang w:val="pt-BR"/>
        </w:rPr>
      </w:pPr>
      <w:r w:rsidRPr="00916F78">
        <w:rPr>
          <w:rFonts w:ascii="Cambria" w:hAnsi="Cambria" w:cs="Times New Roman"/>
          <w:lang w:val="pt-BR"/>
        </w:rPr>
        <w:t xml:space="preserve">Art. 2º. </w:t>
      </w:r>
      <w:r w:rsidRPr="00916F78">
        <w:rPr>
          <w:rFonts w:ascii="Cambria" w:hAnsi="Cambria" w:cs="Times New Roman"/>
          <w:lang w:val="pt-BR"/>
        </w:rPr>
        <w:tab/>
      </w:r>
      <w:r w:rsidR="00811CAD">
        <w:rPr>
          <w:rFonts w:ascii="Cambria" w:hAnsi="Cambria" w:cs="Times New Roman"/>
          <w:lang w:val="pt-BR"/>
        </w:rPr>
        <w:t>Ao profissional deverá ser esclarecido que não serão aceitos documentos cujas assinaturas não atendam às condições de autenticidade outorgados pel</w:t>
      </w:r>
      <w:r w:rsidR="00811CAD" w:rsidRPr="00811CAD">
        <w:rPr>
          <w:rFonts w:ascii="Cambria" w:hAnsi="Cambria" w:cs="Times New Roman"/>
          <w:lang w:val="pt-BR"/>
        </w:rPr>
        <w:t>a legislação brasileira vigente</w:t>
      </w:r>
      <w:r w:rsidR="00811CAD">
        <w:rPr>
          <w:rFonts w:ascii="Cambria" w:hAnsi="Cambria" w:cs="Times New Roman"/>
          <w:lang w:val="pt-BR"/>
        </w:rPr>
        <w:t>;</w:t>
      </w:r>
    </w:p>
    <w:p w:rsidR="00811CAD" w:rsidRDefault="00811CAD" w:rsidP="000871A5">
      <w:pPr>
        <w:widowControl/>
        <w:suppressLineNumbers/>
        <w:spacing w:line="276" w:lineRule="auto"/>
        <w:ind w:left="720" w:hanging="720"/>
        <w:jc w:val="both"/>
        <w:rPr>
          <w:rFonts w:ascii="Cambria" w:hAnsi="Cambria" w:cs="Times New Roman"/>
          <w:lang w:val="pt-BR"/>
        </w:rPr>
      </w:pPr>
    </w:p>
    <w:p w:rsidR="000871A5" w:rsidRPr="00916F78" w:rsidRDefault="00811CAD" w:rsidP="00811CAD">
      <w:pPr>
        <w:widowControl/>
        <w:suppressLineNumbers/>
        <w:spacing w:line="276" w:lineRule="auto"/>
        <w:ind w:left="720" w:hanging="720"/>
        <w:jc w:val="both"/>
        <w:rPr>
          <w:rFonts w:ascii="Cambria" w:hAnsi="Cambria" w:cs="Times New Roman"/>
          <w:lang w:val="pt-BR"/>
        </w:rPr>
      </w:pPr>
      <w:r w:rsidRPr="00916F78">
        <w:rPr>
          <w:rFonts w:ascii="Cambria" w:hAnsi="Cambria" w:cs="Times New Roman"/>
          <w:lang w:val="pt-BR"/>
        </w:rPr>
        <w:t xml:space="preserve">Art. </w:t>
      </w:r>
      <w:r>
        <w:rPr>
          <w:rFonts w:ascii="Cambria" w:hAnsi="Cambria" w:cs="Times New Roman"/>
          <w:lang w:val="pt-BR"/>
        </w:rPr>
        <w:t>3</w:t>
      </w:r>
      <w:r w:rsidRPr="00916F78">
        <w:rPr>
          <w:rFonts w:ascii="Cambria" w:hAnsi="Cambria" w:cs="Times New Roman"/>
          <w:lang w:val="pt-BR"/>
        </w:rPr>
        <w:t xml:space="preserve">º. </w:t>
      </w:r>
      <w:r w:rsidRPr="00916F78">
        <w:rPr>
          <w:rFonts w:ascii="Cambria" w:hAnsi="Cambria" w:cs="Times New Roman"/>
          <w:lang w:val="pt-BR"/>
        </w:rPr>
        <w:tab/>
      </w:r>
      <w:r>
        <w:rPr>
          <w:rFonts w:ascii="Cambria" w:hAnsi="Cambria" w:cs="Times New Roman"/>
          <w:lang w:val="pt-BR"/>
        </w:rPr>
        <w:t>Na hipótese de não cumprimento do acima estabelecido, o registro deverá ser indeferido pelo setor de análise junto à Gerência Técnica do CAU/MG;</w:t>
      </w:r>
      <w:r>
        <w:rPr>
          <w:rFonts w:ascii="Cambria" w:hAnsi="Cambria" w:cs="Times New Roman"/>
          <w:lang w:val="pt-BR"/>
        </w:rPr>
        <w:tab/>
      </w:r>
    </w:p>
    <w:p w:rsidR="00811CAD" w:rsidRDefault="00811CAD" w:rsidP="000871A5">
      <w:pPr>
        <w:widowControl/>
        <w:suppressLineNumbers/>
        <w:spacing w:line="276" w:lineRule="auto"/>
        <w:ind w:left="284"/>
        <w:jc w:val="right"/>
        <w:rPr>
          <w:rFonts w:ascii="Cambria" w:hAnsi="Cambria" w:cs="Times New Roman"/>
          <w:lang w:val="pt-BR"/>
        </w:rPr>
      </w:pPr>
    </w:p>
    <w:p w:rsidR="000871A5" w:rsidRPr="0030283D" w:rsidRDefault="000871A5" w:rsidP="000871A5">
      <w:pPr>
        <w:widowControl/>
        <w:suppressLineNumbers/>
        <w:spacing w:line="276" w:lineRule="auto"/>
        <w:ind w:left="284"/>
        <w:jc w:val="right"/>
        <w:rPr>
          <w:rFonts w:ascii="Cambria" w:hAnsi="Cambria" w:cs="Times New Roman"/>
          <w:lang w:val="pt-BR"/>
        </w:rPr>
      </w:pPr>
      <w:r w:rsidRPr="0030283D">
        <w:rPr>
          <w:rFonts w:ascii="Cambria" w:hAnsi="Cambria" w:cs="Times New Roman"/>
          <w:lang w:val="pt-BR"/>
        </w:rPr>
        <w:t xml:space="preserve">Belo Horizonte, </w:t>
      </w:r>
      <w:r>
        <w:rPr>
          <w:rFonts w:ascii="Cambria" w:hAnsi="Cambria" w:cs="Times New Roman"/>
          <w:lang w:val="pt-BR"/>
        </w:rPr>
        <w:t>23</w:t>
      </w:r>
      <w:r w:rsidRPr="0030283D">
        <w:rPr>
          <w:rFonts w:ascii="Cambria" w:hAnsi="Cambria" w:cs="Times New Roman"/>
          <w:lang w:val="pt-BR"/>
        </w:rPr>
        <w:t xml:space="preserve"> de </w:t>
      </w:r>
      <w:r>
        <w:rPr>
          <w:rFonts w:ascii="Cambria" w:hAnsi="Cambria" w:cs="Times New Roman"/>
          <w:lang w:val="pt-BR"/>
        </w:rPr>
        <w:t>janeiro</w:t>
      </w:r>
      <w:r w:rsidRPr="0030283D">
        <w:rPr>
          <w:rFonts w:ascii="Cambria" w:hAnsi="Cambria" w:cs="Times New Roman"/>
          <w:lang w:val="pt-BR"/>
        </w:rPr>
        <w:t xml:space="preserve"> de 2016.</w:t>
      </w:r>
    </w:p>
    <w:p w:rsidR="000871A5" w:rsidRPr="006A45B9" w:rsidRDefault="000871A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098"/>
        <w:gridCol w:w="1099"/>
        <w:gridCol w:w="1099"/>
        <w:gridCol w:w="1099"/>
        <w:gridCol w:w="2912"/>
      </w:tblGrid>
      <w:tr w:rsidR="000871A5" w:rsidRPr="003B4AC2" w:rsidTr="00396C99">
        <w:trPr>
          <w:trHeight w:val="518"/>
          <w:jc w:val="center"/>
        </w:trPr>
        <w:tc>
          <w:tcPr>
            <w:tcW w:w="10284" w:type="dxa"/>
            <w:gridSpan w:val="6"/>
            <w:shd w:val="clear" w:color="auto" w:fill="BFBFBF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6A45B9">
              <w:rPr>
                <w:rFonts w:ascii="Cambria" w:hAnsi="Cambria" w:cs="Times New Roman"/>
                <w:b/>
                <w:szCs w:val="20"/>
              </w:rPr>
              <w:t>COMISSÃO DE E</w:t>
            </w:r>
            <w:r>
              <w:rPr>
                <w:rFonts w:ascii="Cambria" w:hAnsi="Cambria" w:cs="Times New Roman"/>
                <w:b/>
                <w:szCs w:val="20"/>
              </w:rPr>
              <w:t>XERCÍCIO PROFISSIONAL DO CAU/MG</w:t>
            </w:r>
          </w:p>
        </w:tc>
      </w:tr>
      <w:tr w:rsidR="000871A5" w:rsidRPr="006A45B9" w:rsidTr="00396C99">
        <w:trPr>
          <w:trHeight w:val="518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gramStart"/>
            <w:r w:rsidRPr="006A45B9">
              <w:rPr>
                <w:rFonts w:ascii="Cambria" w:hAnsi="Cambria" w:cs="Times New Roman"/>
                <w:b/>
                <w:sz w:val="20"/>
                <w:szCs w:val="20"/>
              </w:rPr>
              <w:t>CONSELHEIRO(</w:t>
            </w:r>
            <w:proofErr w:type="gramEnd"/>
            <w:r w:rsidRPr="006A45B9">
              <w:rPr>
                <w:rFonts w:ascii="Cambria" w:hAnsi="Cambria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A FAVOR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CONTRA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ABSTENÇÃO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PEDIDO</w:t>
            </w:r>
          </w:p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DE VISTAS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A45B9">
              <w:rPr>
                <w:rFonts w:ascii="Cambria" w:hAnsi="Cambria" w:cs="Times New Roman"/>
                <w:b/>
                <w:sz w:val="20"/>
                <w:szCs w:val="20"/>
              </w:rPr>
              <w:t>ASSINATURA</w:t>
            </w:r>
          </w:p>
        </w:tc>
      </w:tr>
      <w:tr w:rsidR="000871A5" w:rsidRPr="003B4AC2" w:rsidTr="00396C99">
        <w:trPr>
          <w:trHeight w:val="518"/>
          <w:jc w:val="center"/>
        </w:trPr>
        <w:tc>
          <w:tcPr>
            <w:tcW w:w="2977" w:type="dxa"/>
            <w:vAlign w:val="center"/>
          </w:tcPr>
          <w:p w:rsidR="000871A5" w:rsidRPr="006A45B9" w:rsidRDefault="000871A5" w:rsidP="00396C99">
            <w:pPr>
              <w:rPr>
                <w:rFonts w:ascii="Cambria" w:hAnsi="Cambria" w:cs="Times New Roman"/>
                <w:szCs w:val="20"/>
              </w:rPr>
            </w:pPr>
            <w:r w:rsidRPr="006A45B9">
              <w:rPr>
                <w:rFonts w:ascii="Cambria" w:hAnsi="Cambria" w:cs="Times New Roman"/>
                <w:sz w:val="20"/>
                <w:szCs w:val="20"/>
              </w:rPr>
              <w:t>Júlio Guerra Torres</w:t>
            </w:r>
          </w:p>
          <w:p w:rsidR="000871A5" w:rsidRPr="006A45B9" w:rsidRDefault="000871A5" w:rsidP="00396C99">
            <w:pPr>
              <w:rPr>
                <w:rFonts w:ascii="Cambria" w:hAnsi="Cambria" w:cs="Times New Roman"/>
                <w:sz w:val="20"/>
                <w:szCs w:val="20"/>
              </w:rPr>
            </w:pPr>
            <w:r w:rsidRPr="006A45B9">
              <w:rPr>
                <w:rFonts w:ascii="Cambria" w:hAnsi="Cambria" w:cs="Times New Roman"/>
                <w:sz w:val="17"/>
                <w:szCs w:val="17"/>
              </w:rPr>
              <w:t>Alberto Enrique D’Ávila Bravo (S)</w:t>
            </w:r>
          </w:p>
        </w:tc>
        <w:tc>
          <w:tcPr>
            <w:tcW w:w="1098" w:type="dxa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871A5" w:rsidRPr="003B4AC2" w:rsidTr="00396C99">
        <w:trPr>
          <w:trHeight w:val="518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rPr>
                <w:rFonts w:ascii="Cambria" w:hAnsi="Cambria" w:cs="Times New Roman"/>
                <w:szCs w:val="20"/>
              </w:rPr>
            </w:pPr>
            <w:r w:rsidRPr="006A45B9">
              <w:rPr>
                <w:rFonts w:ascii="Cambria" w:hAnsi="Cambria" w:cs="Times New Roman"/>
                <w:sz w:val="20"/>
                <w:szCs w:val="20"/>
              </w:rPr>
              <w:t>Roberto Pereira Andrade</w:t>
            </w:r>
          </w:p>
          <w:p w:rsidR="000871A5" w:rsidRPr="006A45B9" w:rsidRDefault="000871A5" w:rsidP="00396C99">
            <w:pPr>
              <w:rPr>
                <w:rFonts w:ascii="Cambria" w:hAnsi="Cambria" w:cs="Times New Roman"/>
                <w:sz w:val="20"/>
                <w:szCs w:val="20"/>
              </w:rPr>
            </w:pPr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Ariel </w:t>
            </w: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Luis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</w:t>
            </w: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Lazzarin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(S)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871A5" w:rsidRPr="003B4AC2" w:rsidTr="00396C99">
        <w:trPr>
          <w:trHeight w:val="518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rPr>
                <w:rFonts w:ascii="Cambria" w:hAnsi="Cambria" w:cs="Times New Roman"/>
                <w:szCs w:val="20"/>
              </w:rPr>
            </w:pPr>
            <w:r w:rsidRPr="006A45B9">
              <w:rPr>
                <w:rFonts w:ascii="Cambria" w:hAnsi="Cambria" w:cs="Times New Roman"/>
                <w:sz w:val="20"/>
                <w:szCs w:val="20"/>
              </w:rPr>
              <w:t>Rose Meire Romano</w:t>
            </w:r>
          </w:p>
          <w:p w:rsidR="000871A5" w:rsidRPr="006A45B9" w:rsidRDefault="000871A5" w:rsidP="00396C99">
            <w:pPr>
              <w:rPr>
                <w:rFonts w:ascii="Cambria" w:hAnsi="Cambria" w:cs="Times New Roman"/>
                <w:sz w:val="17"/>
                <w:szCs w:val="17"/>
              </w:rPr>
            </w:pP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Mariella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de Pádua N. </w:t>
            </w: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Betzel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</w:t>
            </w: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Lemke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(S)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871A5" w:rsidRPr="006A45B9" w:rsidTr="00396C99">
        <w:trPr>
          <w:trHeight w:val="518"/>
          <w:jc w:val="center"/>
        </w:trPr>
        <w:tc>
          <w:tcPr>
            <w:tcW w:w="6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71A5" w:rsidRPr="006A45B9" w:rsidRDefault="000871A5" w:rsidP="00396C99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Visto do </w:t>
            </w:r>
            <w:proofErr w:type="gramStart"/>
            <w:r w:rsidRPr="006A45B9">
              <w:rPr>
                <w:rFonts w:ascii="Cambria" w:hAnsi="Cambria" w:cs="Times New Roman"/>
                <w:sz w:val="20"/>
                <w:szCs w:val="20"/>
              </w:rPr>
              <w:t>Coordenador(</w:t>
            </w:r>
            <w:proofErr w:type="gramEnd"/>
            <w:r w:rsidRPr="006A45B9">
              <w:rPr>
                <w:rFonts w:ascii="Cambria" w:hAnsi="Cambria" w:cs="Times New Roman"/>
                <w:sz w:val="20"/>
                <w:szCs w:val="20"/>
              </w:rPr>
              <w:t>a):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0871A5" w:rsidRPr="006A45B9" w:rsidRDefault="000871A5" w:rsidP="000871A5">
      <w:pPr>
        <w:widowControl/>
        <w:suppressLineNumbers/>
        <w:spacing w:after="160"/>
        <w:jc w:val="both"/>
        <w:rPr>
          <w:rFonts w:ascii="Cambria" w:hAnsi="Cambria" w:cs="Times New Roman"/>
          <w:lang w:val="pt-BR"/>
        </w:rPr>
      </w:pPr>
    </w:p>
    <w:p w:rsidR="000871A5" w:rsidRPr="007B58FE" w:rsidRDefault="000871A5" w:rsidP="000871A5">
      <w:pPr>
        <w:rPr>
          <w:rFonts w:asciiTheme="majorHAnsi" w:hAnsiTheme="majorHAnsi"/>
        </w:rPr>
      </w:pPr>
    </w:p>
    <w:p w:rsidR="007F7F3C" w:rsidRPr="007B58FE" w:rsidRDefault="007F7F3C" w:rsidP="00C72CEA">
      <w:pPr>
        <w:rPr>
          <w:rFonts w:asciiTheme="majorHAnsi" w:hAnsiTheme="majorHAnsi"/>
        </w:rPr>
      </w:pPr>
    </w:p>
    <w:sectPr w:rsidR="007F7F3C" w:rsidRPr="007B58FE" w:rsidSect="007B58FE">
      <w:headerReference w:type="default" r:id="rId8"/>
      <w:footerReference w:type="default" r:id="rId9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4D" w:rsidRDefault="001C4F4D" w:rsidP="007E22C9">
      <w:r>
        <w:separator/>
      </w:r>
    </w:p>
  </w:endnote>
  <w:endnote w:type="continuationSeparator" w:id="0">
    <w:p w:rsidR="001C4F4D" w:rsidRDefault="001C4F4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4D" w:rsidRDefault="001C4F4D" w:rsidP="007E22C9">
      <w:r>
        <w:separator/>
      </w:r>
    </w:p>
  </w:footnote>
  <w:footnote w:type="continuationSeparator" w:id="0">
    <w:p w:rsidR="001C4F4D" w:rsidRDefault="001C4F4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2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3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1"/>
  </w:num>
  <w:num w:numId="8">
    <w:abstractNumId w:val="1"/>
  </w:num>
  <w:num w:numId="9">
    <w:abstractNumId w:val="2"/>
  </w:num>
  <w:num w:numId="10">
    <w:abstractNumId w:val="12"/>
  </w:num>
  <w:num w:numId="11">
    <w:abstractNumId w:val="19"/>
  </w:num>
  <w:num w:numId="12">
    <w:abstractNumId w:val="8"/>
  </w:num>
  <w:num w:numId="13">
    <w:abstractNumId w:val="15"/>
  </w:num>
  <w:num w:numId="14">
    <w:abstractNumId w:val="23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871A5"/>
    <w:rsid w:val="000B0760"/>
    <w:rsid w:val="000F3838"/>
    <w:rsid w:val="000F538A"/>
    <w:rsid w:val="00102BCC"/>
    <w:rsid w:val="00107335"/>
    <w:rsid w:val="001811CC"/>
    <w:rsid w:val="00182E2B"/>
    <w:rsid w:val="00191438"/>
    <w:rsid w:val="001A63D9"/>
    <w:rsid w:val="001C4F4D"/>
    <w:rsid w:val="001E790A"/>
    <w:rsid w:val="00254A9D"/>
    <w:rsid w:val="00266909"/>
    <w:rsid w:val="002E7999"/>
    <w:rsid w:val="003A3415"/>
    <w:rsid w:val="003B4AC2"/>
    <w:rsid w:val="003C3452"/>
    <w:rsid w:val="003C6DE1"/>
    <w:rsid w:val="003D331E"/>
    <w:rsid w:val="003E6D01"/>
    <w:rsid w:val="00452713"/>
    <w:rsid w:val="00456FC0"/>
    <w:rsid w:val="00477BE7"/>
    <w:rsid w:val="004E4C07"/>
    <w:rsid w:val="00542E03"/>
    <w:rsid w:val="00543310"/>
    <w:rsid w:val="005514F9"/>
    <w:rsid w:val="00561BF8"/>
    <w:rsid w:val="0059662F"/>
    <w:rsid w:val="005D1468"/>
    <w:rsid w:val="005F3D29"/>
    <w:rsid w:val="00601495"/>
    <w:rsid w:val="00626459"/>
    <w:rsid w:val="006C121A"/>
    <w:rsid w:val="006C7CF0"/>
    <w:rsid w:val="006D3E06"/>
    <w:rsid w:val="00712340"/>
    <w:rsid w:val="007509AB"/>
    <w:rsid w:val="00775760"/>
    <w:rsid w:val="007767A2"/>
    <w:rsid w:val="007B26D1"/>
    <w:rsid w:val="007B58FE"/>
    <w:rsid w:val="007D5854"/>
    <w:rsid w:val="007E22C9"/>
    <w:rsid w:val="007F461D"/>
    <w:rsid w:val="007F7F3C"/>
    <w:rsid w:val="00811CAD"/>
    <w:rsid w:val="008211CF"/>
    <w:rsid w:val="00894F54"/>
    <w:rsid w:val="008D4A78"/>
    <w:rsid w:val="009173F5"/>
    <w:rsid w:val="009310B5"/>
    <w:rsid w:val="0093454B"/>
    <w:rsid w:val="00940C7F"/>
    <w:rsid w:val="00952FCF"/>
    <w:rsid w:val="00984CE8"/>
    <w:rsid w:val="00A70765"/>
    <w:rsid w:val="00AB6035"/>
    <w:rsid w:val="00B304EA"/>
    <w:rsid w:val="00B74695"/>
    <w:rsid w:val="00BA24DE"/>
    <w:rsid w:val="00BC0830"/>
    <w:rsid w:val="00C72CEA"/>
    <w:rsid w:val="00C813DF"/>
    <w:rsid w:val="00C87546"/>
    <w:rsid w:val="00C91EA2"/>
    <w:rsid w:val="00D20C72"/>
    <w:rsid w:val="00DA1E10"/>
    <w:rsid w:val="00E42373"/>
    <w:rsid w:val="00E93252"/>
    <w:rsid w:val="00E93B84"/>
    <w:rsid w:val="00E95676"/>
    <w:rsid w:val="00EA3850"/>
    <w:rsid w:val="00EC0509"/>
    <w:rsid w:val="00EC4FF6"/>
    <w:rsid w:val="00ED3DBE"/>
    <w:rsid w:val="00F06051"/>
    <w:rsid w:val="00F158CE"/>
    <w:rsid w:val="00F56884"/>
    <w:rsid w:val="00FC2456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4428CCC-C6CD-4100-A2AF-1E74355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71D0-C25E-497A-8EA6-661E51A2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6</cp:revision>
  <cp:lastPrinted>2016-09-06T12:17:00Z</cp:lastPrinted>
  <dcterms:created xsi:type="dcterms:W3CDTF">2017-01-23T15:34:00Z</dcterms:created>
  <dcterms:modified xsi:type="dcterms:W3CDTF">2017-01-24T11:40:00Z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