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33"/>
        <w:gridCol w:w="1843"/>
        <w:gridCol w:w="10"/>
      </w:tblGrid>
      <w:tr w:rsidR="005525EE" w:rsidRPr="005525EE" w:rsidTr="00340FDD">
        <w:trPr>
          <w:gridAfter w:val="1"/>
          <w:wAfter w:w="10" w:type="dxa"/>
          <w:trHeight w:val="699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5EE" w:rsidRPr="009A3311" w:rsidRDefault="005525EE" w:rsidP="00EF6FC1">
            <w:pPr>
              <w:spacing w:before="120" w:after="100" w:afterAutospacing="1"/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</w:pPr>
            <w:proofErr w:type="gramStart"/>
            <w:r w:rsidRPr="009A3311">
              <w:rPr>
                <w:rFonts w:ascii="Arial" w:hAnsi="Arial" w:cs="Arial"/>
                <w:b/>
                <w:sz w:val="24"/>
                <w:szCs w:val="24"/>
                <w:lang w:val="pt-PT"/>
              </w:rPr>
              <w:t>PAUTA :</w:t>
            </w:r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 </w:t>
            </w:r>
            <w:r w:rsidR="00AF1508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   </w:t>
            </w:r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 </w:t>
            </w:r>
            <w:r w:rsidR="000573F9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122</w:t>
            </w:r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ª</w:t>
            </w:r>
            <w:proofErr w:type="gramEnd"/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 Reunião </w:t>
            </w:r>
            <w:r w:rsidR="000573F9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O</w:t>
            </w:r>
            <w:r w:rsidR="00C37F57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r</w:t>
            </w:r>
            <w:r w:rsidR="00340FDD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diná</w:t>
            </w:r>
            <w:r w:rsidR="00676A3F"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ria</w:t>
            </w:r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 </w:t>
            </w:r>
            <w:r w:rsid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da </w:t>
            </w:r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COA-CAU/MG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5EE" w:rsidRPr="009A3311" w:rsidRDefault="000573F9" w:rsidP="00EF6FC1">
            <w:pPr>
              <w:spacing w:before="120" w:after="100" w:afterAutospacing="1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  <w:lang w:val="pt-PT"/>
              </w:rPr>
              <w:t>20</w:t>
            </w:r>
            <w:r w:rsidR="000A1A18">
              <w:rPr>
                <w:rFonts w:ascii="Arial" w:hAnsi="Arial" w:cs="Arial"/>
                <w:b/>
                <w:color w:val="0000FF"/>
                <w:sz w:val="24"/>
                <w:szCs w:val="24"/>
                <w:lang w:val="pt-PT"/>
              </w:rPr>
              <w:t>/0</w:t>
            </w:r>
            <w:r w:rsidR="00EF6FC1">
              <w:rPr>
                <w:rFonts w:ascii="Arial" w:hAnsi="Arial" w:cs="Arial"/>
                <w:b/>
                <w:color w:val="0000FF"/>
                <w:sz w:val="24"/>
                <w:szCs w:val="24"/>
                <w:lang w:val="pt-PT"/>
              </w:rPr>
              <w:t>3</w:t>
            </w:r>
            <w:r w:rsidR="003815F0">
              <w:rPr>
                <w:rFonts w:ascii="Arial" w:hAnsi="Arial" w:cs="Arial"/>
                <w:b/>
                <w:color w:val="0000FF"/>
                <w:sz w:val="24"/>
                <w:szCs w:val="24"/>
                <w:lang w:val="pt-PT"/>
              </w:rPr>
              <w:t>/1</w:t>
            </w:r>
            <w:r w:rsidR="002679CD">
              <w:rPr>
                <w:rFonts w:ascii="Arial" w:hAnsi="Arial" w:cs="Arial"/>
                <w:b/>
                <w:color w:val="0000FF"/>
                <w:sz w:val="24"/>
                <w:szCs w:val="24"/>
                <w:lang w:val="pt-PT"/>
              </w:rPr>
              <w:t>7</w:t>
            </w:r>
          </w:p>
        </w:tc>
      </w:tr>
      <w:tr w:rsidR="00340FDD" w:rsidRPr="000A03EB" w:rsidTr="003815F0">
        <w:trPr>
          <w:trHeight w:val="244"/>
          <w:jc w:val="center"/>
        </w:trPr>
        <w:tc>
          <w:tcPr>
            <w:tcW w:w="8786" w:type="dxa"/>
            <w:gridSpan w:val="3"/>
            <w:tcBorders>
              <w:left w:val="nil"/>
              <w:right w:val="nil"/>
            </w:tcBorders>
            <w:vAlign w:val="center"/>
          </w:tcPr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tbl>
            <w:tblPr>
              <w:tblW w:w="874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3544"/>
              <w:gridCol w:w="2409"/>
              <w:gridCol w:w="2790"/>
            </w:tblGrid>
            <w:tr w:rsidR="00340FDD" w:rsidRPr="005525EE" w:rsidTr="00340FDD">
              <w:trPr>
                <w:trHeight w:val="640"/>
                <w:jc w:val="center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0FDD" w:rsidRPr="009A3311" w:rsidRDefault="00340FDD" w:rsidP="003815F0">
                  <w:pPr>
                    <w:spacing w:before="120" w:after="100" w:afterAutospacing="1"/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LOCAL</w:t>
                  </w:r>
                  <w:proofErr w:type="gramStart"/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:  Sede</w:t>
                  </w:r>
                  <w:proofErr w:type="gramEnd"/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 xml:space="preserve"> do CAU/MG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0FDD" w:rsidRPr="009A3311" w:rsidRDefault="00340FDD" w:rsidP="00E3024F">
                  <w:pPr>
                    <w:spacing w:before="120" w:after="100" w:afterAutospacing="1"/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 xml:space="preserve">INÍCIO: </w:t>
                  </w:r>
                  <w:r w:rsidR="003815F0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9</w:t>
                  </w: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h</w:t>
                  </w:r>
                  <w:r w:rsidR="00E3024F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30</w:t>
                  </w: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min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0FDD" w:rsidRPr="009A3311" w:rsidRDefault="000A1A18" w:rsidP="00897A5C">
                  <w:pPr>
                    <w:spacing w:before="120" w:after="100" w:afterAutospacing="1"/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TÉRMINO: 17</w:t>
                  </w:r>
                  <w:r w:rsidR="00340FDD"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h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0</w:t>
                  </w:r>
                  <w:r w:rsidR="00340FDD"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0min</w:t>
                  </w:r>
                </w:p>
              </w:tc>
            </w:tr>
          </w:tbl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9D13E2" w:rsidRDefault="009D13E2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9D13E2" w:rsidRDefault="009D13E2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9D13E2" w:rsidRDefault="009D13E2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5525EE">
      <w:pPr>
        <w:widowControl/>
        <w:numPr>
          <w:ilvl w:val="0"/>
          <w:numId w:val="24"/>
        </w:numPr>
        <w:ind w:hanging="11"/>
        <w:rPr>
          <w:rFonts w:ascii="Arial" w:hAnsi="Arial" w:cs="Arial"/>
          <w:sz w:val="20"/>
          <w:szCs w:val="20"/>
        </w:rPr>
      </w:pPr>
      <w:proofErr w:type="spellStart"/>
      <w:r w:rsidRPr="005525EE">
        <w:rPr>
          <w:rFonts w:ascii="Arial" w:hAnsi="Arial" w:cs="Arial"/>
          <w:sz w:val="20"/>
          <w:szCs w:val="20"/>
        </w:rPr>
        <w:t>Verificação</w:t>
      </w:r>
      <w:proofErr w:type="spellEnd"/>
      <w:r w:rsidRPr="005525EE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5525EE">
        <w:rPr>
          <w:rFonts w:ascii="Arial" w:hAnsi="Arial" w:cs="Arial"/>
          <w:sz w:val="20"/>
          <w:szCs w:val="20"/>
        </w:rPr>
        <w:t>quórum</w:t>
      </w:r>
      <w:proofErr w:type="spellEnd"/>
      <w:r w:rsidRPr="005525EE">
        <w:rPr>
          <w:rFonts w:ascii="Arial" w:hAnsi="Arial" w:cs="Arial"/>
          <w:sz w:val="20"/>
          <w:szCs w:val="20"/>
        </w:rPr>
        <w:t>;</w:t>
      </w:r>
    </w:p>
    <w:p w:rsidR="00717EC4" w:rsidRDefault="00717EC4" w:rsidP="00717EC4">
      <w:pPr>
        <w:widowControl/>
        <w:rPr>
          <w:rFonts w:ascii="Arial" w:hAnsi="Arial" w:cs="Arial"/>
          <w:sz w:val="20"/>
          <w:szCs w:val="20"/>
        </w:rPr>
      </w:pPr>
    </w:p>
    <w:p w:rsidR="00AF1508" w:rsidRDefault="00AF1508" w:rsidP="00AF1508">
      <w:pPr>
        <w:widowControl/>
        <w:ind w:left="928"/>
        <w:rPr>
          <w:rFonts w:ascii="Arial" w:hAnsi="Arial" w:cs="Arial"/>
          <w:sz w:val="20"/>
          <w:szCs w:val="20"/>
        </w:rPr>
      </w:pPr>
    </w:p>
    <w:p w:rsidR="005525EE" w:rsidRDefault="005525EE" w:rsidP="005525EE">
      <w:pPr>
        <w:widowControl/>
        <w:numPr>
          <w:ilvl w:val="0"/>
          <w:numId w:val="24"/>
        </w:numPr>
        <w:ind w:hanging="11"/>
        <w:rPr>
          <w:rFonts w:ascii="Arial" w:hAnsi="Arial" w:cs="Arial"/>
          <w:sz w:val="20"/>
          <w:szCs w:val="20"/>
        </w:rPr>
      </w:pPr>
      <w:proofErr w:type="spellStart"/>
      <w:r w:rsidRPr="005525EE">
        <w:rPr>
          <w:rFonts w:ascii="Arial" w:hAnsi="Arial" w:cs="Arial"/>
          <w:sz w:val="20"/>
          <w:szCs w:val="20"/>
        </w:rPr>
        <w:t>Comunicados</w:t>
      </w:r>
      <w:proofErr w:type="spellEnd"/>
      <w:r w:rsidRPr="005525EE">
        <w:rPr>
          <w:rFonts w:ascii="Arial" w:hAnsi="Arial" w:cs="Arial"/>
          <w:sz w:val="20"/>
          <w:szCs w:val="20"/>
        </w:rPr>
        <w:t>;</w:t>
      </w:r>
    </w:p>
    <w:p w:rsidR="004F2F86" w:rsidRDefault="004F2F86" w:rsidP="004F2F86">
      <w:pPr>
        <w:pStyle w:val="PargrafodaLista"/>
        <w:rPr>
          <w:rFonts w:ascii="Arial" w:hAnsi="Arial" w:cs="Arial"/>
          <w:sz w:val="20"/>
          <w:szCs w:val="20"/>
        </w:rPr>
      </w:pPr>
    </w:p>
    <w:p w:rsidR="00717EC4" w:rsidRPr="004F2F86" w:rsidRDefault="00717EC4" w:rsidP="00B8434C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5525EE" w:rsidRDefault="005525EE" w:rsidP="005525EE">
      <w:pPr>
        <w:widowControl/>
        <w:numPr>
          <w:ilvl w:val="0"/>
          <w:numId w:val="24"/>
        </w:numPr>
        <w:ind w:hanging="11"/>
        <w:rPr>
          <w:rFonts w:ascii="Arial" w:hAnsi="Arial" w:cs="Arial"/>
          <w:sz w:val="20"/>
          <w:szCs w:val="20"/>
          <w:lang w:val="pt-BR"/>
        </w:rPr>
      </w:pPr>
      <w:r w:rsidRPr="00F01456">
        <w:rPr>
          <w:rFonts w:ascii="Arial" w:hAnsi="Arial" w:cs="Arial"/>
          <w:sz w:val="20"/>
          <w:szCs w:val="20"/>
          <w:lang w:val="pt-BR"/>
        </w:rPr>
        <w:t>Ordem do dia:</w:t>
      </w:r>
    </w:p>
    <w:p w:rsidR="00717EC4" w:rsidRPr="00F01456" w:rsidRDefault="00717EC4" w:rsidP="00717EC4">
      <w:pPr>
        <w:widowControl/>
        <w:rPr>
          <w:rFonts w:ascii="Arial" w:hAnsi="Arial" w:cs="Arial"/>
          <w:sz w:val="20"/>
          <w:szCs w:val="20"/>
          <w:lang w:val="pt-BR"/>
        </w:rPr>
      </w:pPr>
    </w:p>
    <w:p w:rsidR="00C37F57" w:rsidRPr="00F01456" w:rsidRDefault="00C37F57" w:rsidP="00C37F57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C37F57" w:rsidRDefault="00C37F57" w:rsidP="002317A6">
      <w:pPr>
        <w:pStyle w:val="PargrafodaLista"/>
        <w:numPr>
          <w:ilvl w:val="1"/>
          <w:numId w:val="24"/>
        </w:numPr>
        <w:spacing w:line="312" w:lineRule="auto"/>
        <w:ind w:left="1865" w:hanging="391"/>
        <w:rPr>
          <w:rFonts w:ascii="Arial" w:hAnsi="Arial" w:cs="Arial"/>
          <w:sz w:val="20"/>
          <w:szCs w:val="20"/>
          <w:lang w:val="pt-BR"/>
        </w:rPr>
      </w:pPr>
      <w:r w:rsidRPr="00AF1508">
        <w:rPr>
          <w:rFonts w:ascii="Arial" w:hAnsi="Arial" w:cs="Arial"/>
          <w:sz w:val="20"/>
          <w:szCs w:val="20"/>
          <w:lang w:val="pt-BR"/>
        </w:rPr>
        <w:t>Apreciação do Manual de Fiscalização do CAU/BR</w:t>
      </w:r>
      <w:r w:rsidR="000B6A96">
        <w:rPr>
          <w:rFonts w:ascii="Arial" w:hAnsi="Arial" w:cs="Arial"/>
          <w:sz w:val="20"/>
          <w:szCs w:val="20"/>
          <w:lang w:val="pt-BR"/>
        </w:rPr>
        <w:t xml:space="preserve"> – encaminhado para a CEP-CAU/MG a necessidade de apreciação deste no âmbito do CAU/MG</w:t>
      </w:r>
      <w:r w:rsidRPr="00AF1508">
        <w:rPr>
          <w:rFonts w:ascii="Arial" w:hAnsi="Arial" w:cs="Arial"/>
          <w:sz w:val="20"/>
          <w:szCs w:val="20"/>
          <w:lang w:val="pt-BR"/>
        </w:rPr>
        <w:t xml:space="preserve">; </w:t>
      </w:r>
    </w:p>
    <w:p w:rsidR="00AF1508" w:rsidRPr="00AF1508" w:rsidRDefault="00AF1508" w:rsidP="002317A6">
      <w:pPr>
        <w:pStyle w:val="PargrafodaLista"/>
        <w:spacing w:line="312" w:lineRule="auto"/>
        <w:ind w:left="1865"/>
        <w:rPr>
          <w:rFonts w:ascii="Arial" w:hAnsi="Arial" w:cs="Arial"/>
          <w:sz w:val="20"/>
          <w:szCs w:val="20"/>
          <w:lang w:val="pt-BR"/>
        </w:rPr>
      </w:pPr>
    </w:p>
    <w:p w:rsidR="00AF1508" w:rsidRDefault="009D4DD4" w:rsidP="002317A6">
      <w:pPr>
        <w:pStyle w:val="PargrafodaLista"/>
        <w:numPr>
          <w:ilvl w:val="1"/>
          <w:numId w:val="24"/>
        </w:numPr>
        <w:spacing w:line="312" w:lineRule="auto"/>
        <w:ind w:left="1865" w:hanging="391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Apreciação da resposta da</w:t>
      </w:r>
      <w:r w:rsidR="002F60FA">
        <w:rPr>
          <w:rFonts w:ascii="Arial" w:hAnsi="Arial" w:cs="Arial"/>
          <w:sz w:val="20"/>
          <w:szCs w:val="20"/>
          <w:lang w:val="pt-BR"/>
        </w:rPr>
        <w:t xml:space="preserve"> GERJUR</w:t>
      </w:r>
      <w:r>
        <w:rPr>
          <w:rFonts w:ascii="Arial" w:hAnsi="Arial" w:cs="Arial"/>
          <w:sz w:val="20"/>
          <w:szCs w:val="20"/>
          <w:lang w:val="pt-BR"/>
        </w:rPr>
        <w:t xml:space="preserve"> referente à</w:t>
      </w:r>
      <w:r w:rsidR="002F60FA">
        <w:rPr>
          <w:rFonts w:ascii="Arial" w:hAnsi="Arial" w:cs="Arial"/>
          <w:sz w:val="20"/>
          <w:szCs w:val="20"/>
          <w:lang w:val="pt-BR"/>
        </w:rPr>
        <w:t xml:space="preserve"> e</w:t>
      </w:r>
      <w:r w:rsidR="003C37C3">
        <w:rPr>
          <w:rFonts w:ascii="Arial" w:hAnsi="Arial" w:cs="Arial"/>
          <w:sz w:val="20"/>
          <w:szCs w:val="20"/>
          <w:lang w:val="pt-BR"/>
        </w:rPr>
        <w:t>laboração</w:t>
      </w:r>
      <w:r w:rsidR="00F552C4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do </w:t>
      </w:r>
      <w:r w:rsidR="00D937BA">
        <w:rPr>
          <w:rFonts w:ascii="Arial" w:hAnsi="Arial" w:cs="Arial"/>
          <w:sz w:val="20"/>
          <w:szCs w:val="20"/>
          <w:lang w:val="pt-BR"/>
        </w:rPr>
        <w:t>Guia</w:t>
      </w:r>
      <w:r>
        <w:rPr>
          <w:rFonts w:ascii="Arial" w:hAnsi="Arial" w:cs="Arial"/>
          <w:sz w:val="20"/>
          <w:szCs w:val="20"/>
          <w:lang w:val="pt-BR"/>
        </w:rPr>
        <w:t xml:space="preserve"> de Referência Rápida dos</w:t>
      </w:r>
      <w:r w:rsidR="00AF1508">
        <w:rPr>
          <w:rFonts w:ascii="Arial" w:hAnsi="Arial" w:cs="Arial"/>
          <w:sz w:val="20"/>
          <w:szCs w:val="20"/>
          <w:lang w:val="pt-BR"/>
        </w:rPr>
        <w:t xml:space="preserve"> Conselheiros</w:t>
      </w:r>
      <w:r w:rsidR="00D937BA">
        <w:rPr>
          <w:rFonts w:ascii="Arial" w:hAnsi="Arial" w:cs="Arial"/>
          <w:sz w:val="20"/>
          <w:szCs w:val="20"/>
          <w:lang w:val="pt-BR"/>
        </w:rPr>
        <w:t xml:space="preserve"> do CAU/MG</w:t>
      </w:r>
      <w:r w:rsidR="00AF1508">
        <w:rPr>
          <w:rFonts w:ascii="Arial" w:hAnsi="Arial" w:cs="Arial"/>
          <w:sz w:val="20"/>
          <w:szCs w:val="20"/>
          <w:lang w:val="pt-BR"/>
        </w:rPr>
        <w:t>;</w:t>
      </w:r>
    </w:p>
    <w:p w:rsidR="00897A5C" w:rsidRPr="00897A5C" w:rsidRDefault="00897A5C" w:rsidP="00897A5C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18191D" w:rsidRDefault="00F552C4" w:rsidP="000A1A18">
      <w:pPr>
        <w:pStyle w:val="PargrafodaLista"/>
        <w:numPr>
          <w:ilvl w:val="1"/>
          <w:numId w:val="24"/>
        </w:numPr>
        <w:spacing w:line="312" w:lineRule="auto"/>
        <w:ind w:left="1865" w:hanging="391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Apreciação de arte final dos C</w:t>
      </w:r>
      <w:r w:rsidR="00897A5C">
        <w:rPr>
          <w:rFonts w:ascii="Arial" w:hAnsi="Arial" w:cs="Arial"/>
          <w:sz w:val="20"/>
          <w:szCs w:val="20"/>
          <w:lang w:val="pt-BR"/>
        </w:rPr>
        <w:t>ertificado</w:t>
      </w:r>
      <w:r>
        <w:rPr>
          <w:rFonts w:ascii="Arial" w:hAnsi="Arial" w:cs="Arial"/>
          <w:sz w:val="20"/>
          <w:szCs w:val="20"/>
          <w:lang w:val="pt-BR"/>
        </w:rPr>
        <w:t>s vários emitidos pelo CA</w:t>
      </w:r>
      <w:r w:rsidR="00D937BA">
        <w:rPr>
          <w:rFonts w:ascii="Arial" w:hAnsi="Arial" w:cs="Arial"/>
          <w:sz w:val="20"/>
          <w:szCs w:val="20"/>
          <w:lang w:val="pt-BR"/>
        </w:rPr>
        <w:t>U/MG</w:t>
      </w:r>
      <w:r w:rsidR="007F3DF0">
        <w:rPr>
          <w:rFonts w:ascii="Arial" w:hAnsi="Arial" w:cs="Arial"/>
          <w:sz w:val="20"/>
          <w:szCs w:val="20"/>
          <w:lang w:val="pt-BR"/>
        </w:rPr>
        <w:t>;</w:t>
      </w:r>
    </w:p>
    <w:p w:rsidR="007F3DF0" w:rsidRPr="007F3DF0" w:rsidRDefault="007F3DF0" w:rsidP="007F3DF0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EE0B1A" w:rsidRDefault="005F667A" w:rsidP="00EE0B1A">
      <w:pPr>
        <w:pStyle w:val="PargrafodaLista"/>
        <w:numPr>
          <w:ilvl w:val="1"/>
          <w:numId w:val="24"/>
        </w:numPr>
        <w:spacing w:line="312" w:lineRule="auto"/>
        <w:ind w:left="1865" w:hanging="391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Apreciação de redação sugerida pela GERJUR referente à</w:t>
      </w:r>
      <w:r w:rsidR="00E232DE">
        <w:rPr>
          <w:rFonts w:ascii="Arial" w:hAnsi="Arial" w:cs="Arial"/>
          <w:sz w:val="20"/>
          <w:szCs w:val="20"/>
          <w:lang w:val="pt-BR"/>
        </w:rPr>
        <w:t xml:space="preserve"> a</w:t>
      </w:r>
      <w:r w:rsidR="007F3DF0">
        <w:rPr>
          <w:rFonts w:ascii="Arial" w:hAnsi="Arial" w:cs="Arial"/>
          <w:sz w:val="20"/>
          <w:szCs w:val="20"/>
          <w:lang w:val="pt-BR"/>
        </w:rPr>
        <w:t xml:space="preserve">nálise do Manual de Empregados </w:t>
      </w:r>
      <w:r>
        <w:rPr>
          <w:rFonts w:ascii="Arial" w:hAnsi="Arial" w:cs="Arial"/>
          <w:sz w:val="20"/>
          <w:szCs w:val="20"/>
          <w:lang w:val="pt-BR"/>
        </w:rPr>
        <w:t>no item relativo ao</w:t>
      </w:r>
      <w:r w:rsidR="00EF6FC1">
        <w:rPr>
          <w:rFonts w:ascii="Arial" w:hAnsi="Arial" w:cs="Arial"/>
          <w:sz w:val="20"/>
          <w:szCs w:val="20"/>
          <w:lang w:val="pt-BR"/>
        </w:rPr>
        <w:t xml:space="preserve"> banco de horas</w:t>
      </w:r>
      <w:r w:rsidR="007F3DF0">
        <w:rPr>
          <w:rFonts w:ascii="Arial" w:hAnsi="Arial" w:cs="Arial"/>
          <w:sz w:val="20"/>
          <w:szCs w:val="20"/>
          <w:lang w:val="pt-BR"/>
        </w:rPr>
        <w:t>;</w:t>
      </w:r>
    </w:p>
    <w:p w:rsidR="00EE0B1A" w:rsidRPr="00EE0B1A" w:rsidRDefault="00EE0B1A" w:rsidP="00EE0B1A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EE0B1A" w:rsidRPr="000573F9" w:rsidRDefault="00EE0B1A" w:rsidP="00EE0B1A">
      <w:pPr>
        <w:pStyle w:val="PargrafodaLista"/>
        <w:numPr>
          <w:ilvl w:val="1"/>
          <w:numId w:val="24"/>
        </w:numPr>
        <w:spacing w:line="312" w:lineRule="auto"/>
        <w:ind w:left="1865" w:hanging="391"/>
        <w:rPr>
          <w:rFonts w:ascii="Arial" w:hAnsi="Arial" w:cs="Arial"/>
          <w:sz w:val="20"/>
          <w:szCs w:val="20"/>
          <w:lang w:val="pt-BR"/>
        </w:rPr>
      </w:pPr>
      <w:r w:rsidRPr="000573F9">
        <w:rPr>
          <w:rFonts w:ascii="Arial" w:hAnsi="Arial" w:cs="Arial"/>
          <w:sz w:val="20"/>
          <w:szCs w:val="20"/>
          <w:lang w:val="pt-BR"/>
        </w:rPr>
        <w:t>Sugestões para o Anteprojeto de Resolução que dispõe sobre o Registro de Responsabilidade Técnica (RRT) referente a projetos, obras e demais serviços técnicos no âmbito da Arquitetura e Urbanismo e dá outras providências</w:t>
      </w:r>
      <w:r w:rsidR="000157D9" w:rsidRPr="000573F9">
        <w:rPr>
          <w:rFonts w:ascii="Arial" w:hAnsi="Arial" w:cs="Arial"/>
          <w:sz w:val="20"/>
          <w:szCs w:val="20"/>
          <w:lang w:val="pt-BR"/>
        </w:rPr>
        <w:t>; e</w:t>
      </w:r>
    </w:p>
    <w:p w:rsidR="000157D9" w:rsidRPr="000157D9" w:rsidRDefault="000157D9" w:rsidP="000157D9">
      <w:pPr>
        <w:pStyle w:val="PargrafodaLista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0157D9" w:rsidRDefault="00E732CB" w:rsidP="00EE0B1A">
      <w:pPr>
        <w:pStyle w:val="PargrafodaLista"/>
        <w:numPr>
          <w:ilvl w:val="1"/>
          <w:numId w:val="24"/>
        </w:numPr>
        <w:spacing w:line="312" w:lineRule="auto"/>
        <w:ind w:left="1865" w:hanging="391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Verificação de necessidade de alteração</w:t>
      </w:r>
      <w:r w:rsidR="000157D9" w:rsidRPr="000573F9">
        <w:rPr>
          <w:rFonts w:ascii="Arial" w:hAnsi="Arial" w:cs="Arial"/>
          <w:sz w:val="20"/>
          <w:szCs w:val="20"/>
          <w:lang w:val="pt-BR"/>
        </w:rPr>
        <w:t xml:space="preserve"> do juramento de formandos dos cursos superiores de ar</w:t>
      </w:r>
      <w:bookmarkStart w:id="0" w:name="_GoBack"/>
      <w:bookmarkEnd w:id="0"/>
      <w:r w:rsidR="000157D9" w:rsidRPr="000573F9">
        <w:rPr>
          <w:rFonts w:ascii="Arial" w:hAnsi="Arial" w:cs="Arial"/>
          <w:sz w:val="20"/>
          <w:szCs w:val="20"/>
          <w:lang w:val="pt-BR"/>
        </w:rPr>
        <w:t>quitetura e urbanismo</w:t>
      </w:r>
      <w:r>
        <w:rPr>
          <w:rFonts w:ascii="Arial" w:hAnsi="Arial" w:cs="Arial"/>
          <w:sz w:val="20"/>
          <w:szCs w:val="20"/>
          <w:lang w:val="pt-BR"/>
        </w:rPr>
        <w:t>, caso seja apontada alguma pela CEF-CAU/MG</w:t>
      </w:r>
      <w:r w:rsidR="00FE2B12">
        <w:rPr>
          <w:rFonts w:ascii="Arial" w:hAnsi="Arial" w:cs="Arial"/>
          <w:sz w:val="20"/>
          <w:szCs w:val="20"/>
          <w:lang w:val="pt-BR"/>
        </w:rPr>
        <w:t>;</w:t>
      </w:r>
    </w:p>
    <w:p w:rsidR="009D4DD4" w:rsidRPr="009D4DD4" w:rsidRDefault="009D4DD4" w:rsidP="009D4DD4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9D4DD4" w:rsidRDefault="009D4DD4" w:rsidP="009D4DD4">
      <w:pPr>
        <w:pStyle w:val="PargrafodaLista"/>
        <w:numPr>
          <w:ilvl w:val="1"/>
          <w:numId w:val="24"/>
        </w:numPr>
        <w:spacing w:line="312" w:lineRule="auto"/>
        <w:ind w:left="1865" w:hanging="391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Apreciação da avaliação de Resultados do Detalhamento de Metas da COA-CAU/MG de acordo com o previsto no Plano de Ação 2017; e</w:t>
      </w:r>
    </w:p>
    <w:p w:rsidR="009D4DD4" w:rsidRPr="009D4DD4" w:rsidRDefault="009D4DD4" w:rsidP="009D4DD4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9D4DD4" w:rsidRPr="00765C7F" w:rsidRDefault="009D4DD4" w:rsidP="009D4DD4">
      <w:pPr>
        <w:pStyle w:val="PargrafodaLista"/>
        <w:numPr>
          <w:ilvl w:val="1"/>
          <w:numId w:val="24"/>
        </w:numPr>
        <w:spacing w:line="312" w:lineRule="auto"/>
        <w:ind w:left="1865" w:hanging="391"/>
        <w:rPr>
          <w:rFonts w:ascii="Arial" w:hAnsi="Arial" w:cs="Arial"/>
          <w:sz w:val="20"/>
          <w:szCs w:val="20"/>
          <w:lang w:val="pt-BR"/>
        </w:rPr>
      </w:pPr>
      <w:r w:rsidRPr="00765C7F">
        <w:rPr>
          <w:rFonts w:ascii="Arial" w:hAnsi="Arial" w:cs="Arial"/>
          <w:sz w:val="20"/>
          <w:szCs w:val="20"/>
          <w:lang w:val="pt-BR"/>
        </w:rPr>
        <w:t>Sugestões para o Anteprojeto de Resolução que dispõe sobre a suspensão registro decorrente inadimplência de anuidades.</w:t>
      </w:r>
    </w:p>
    <w:p w:rsidR="00717EC4" w:rsidRPr="00717EC4" w:rsidRDefault="00717EC4" w:rsidP="00717EC4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717EC4" w:rsidRPr="00717EC4" w:rsidRDefault="00717EC4" w:rsidP="00717EC4">
      <w:pPr>
        <w:spacing w:line="312" w:lineRule="auto"/>
        <w:rPr>
          <w:rFonts w:ascii="Arial" w:hAnsi="Arial" w:cs="Arial"/>
          <w:sz w:val="20"/>
          <w:szCs w:val="20"/>
          <w:lang w:val="pt-BR"/>
        </w:rPr>
      </w:pPr>
    </w:p>
    <w:p w:rsidR="005525EE" w:rsidRPr="00651603" w:rsidRDefault="005525EE" w:rsidP="005525EE">
      <w:pPr>
        <w:widowControl/>
        <w:numPr>
          <w:ilvl w:val="0"/>
          <w:numId w:val="24"/>
        </w:numPr>
        <w:ind w:hanging="11"/>
        <w:rPr>
          <w:rFonts w:ascii="Arial" w:hAnsi="Arial" w:cs="Arial"/>
          <w:sz w:val="20"/>
          <w:szCs w:val="20"/>
          <w:lang w:val="pt-BR"/>
        </w:rPr>
      </w:pPr>
      <w:r w:rsidRPr="00651603">
        <w:rPr>
          <w:rFonts w:ascii="Arial" w:hAnsi="Arial" w:cs="Arial"/>
          <w:sz w:val="20"/>
          <w:szCs w:val="20"/>
          <w:lang w:val="pt-BR"/>
        </w:rPr>
        <w:t>Encerramento.</w:t>
      </w:r>
    </w:p>
    <w:p w:rsidR="005525EE" w:rsidRPr="00651603" w:rsidRDefault="005525EE" w:rsidP="005525EE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7F7F3C" w:rsidRPr="00651603" w:rsidRDefault="007F7F3C" w:rsidP="009A3311">
      <w:pPr>
        <w:jc w:val="center"/>
        <w:rPr>
          <w:rFonts w:ascii="Arial" w:hAnsi="Arial" w:cs="Arial"/>
          <w:lang w:val="pt-BR"/>
        </w:rPr>
      </w:pPr>
    </w:p>
    <w:sectPr w:rsidR="007F7F3C" w:rsidRPr="00651603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830" w:rsidRDefault="00BC0830" w:rsidP="007E22C9">
      <w:r>
        <w:separator/>
      </w:r>
    </w:p>
  </w:endnote>
  <w:endnote w:type="continuationSeparator" w:id="0">
    <w:p w:rsidR="00BC0830" w:rsidRDefault="00BC083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830" w:rsidRDefault="00BC0830" w:rsidP="007E22C9">
      <w:r>
        <w:separator/>
      </w:r>
    </w:p>
  </w:footnote>
  <w:footnote w:type="continuationSeparator" w:id="0">
    <w:p w:rsidR="00BC0830" w:rsidRDefault="00BC083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71682A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1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1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2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3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1"/>
  </w:num>
  <w:num w:numId="8">
    <w:abstractNumId w:val="1"/>
  </w:num>
  <w:num w:numId="9">
    <w:abstractNumId w:val="2"/>
  </w:num>
  <w:num w:numId="10">
    <w:abstractNumId w:val="12"/>
  </w:num>
  <w:num w:numId="11">
    <w:abstractNumId w:val="20"/>
  </w:num>
  <w:num w:numId="12">
    <w:abstractNumId w:val="8"/>
  </w:num>
  <w:num w:numId="13">
    <w:abstractNumId w:val="15"/>
  </w:num>
  <w:num w:numId="14">
    <w:abstractNumId w:val="23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157D9"/>
    <w:rsid w:val="000312E3"/>
    <w:rsid w:val="00047DD5"/>
    <w:rsid w:val="0005339F"/>
    <w:rsid w:val="00053C4D"/>
    <w:rsid w:val="00054997"/>
    <w:rsid w:val="000573F9"/>
    <w:rsid w:val="00064718"/>
    <w:rsid w:val="000A1A18"/>
    <w:rsid w:val="000B0760"/>
    <w:rsid w:val="000B6A96"/>
    <w:rsid w:val="000F3838"/>
    <w:rsid w:val="000F538A"/>
    <w:rsid w:val="00102BCC"/>
    <w:rsid w:val="00107335"/>
    <w:rsid w:val="001811CC"/>
    <w:rsid w:val="0018191D"/>
    <w:rsid w:val="00181D53"/>
    <w:rsid w:val="00182E2B"/>
    <w:rsid w:val="00191438"/>
    <w:rsid w:val="001A0678"/>
    <w:rsid w:val="001A63D9"/>
    <w:rsid w:val="001B52D4"/>
    <w:rsid w:val="001C2FB8"/>
    <w:rsid w:val="001E790A"/>
    <w:rsid w:val="002317A6"/>
    <w:rsid w:val="00254A9D"/>
    <w:rsid w:val="00266909"/>
    <w:rsid w:val="002679CD"/>
    <w:rsid w:val="00270C7B"/>
    <w:rsid w:val="002E7999"/>
    <w:rsid w:val="002F60FA"/>
    <w:rsid w:val="00340FDD"/>
    <w:rsid w:val="00375C45"/>
    <w:rsid w:val="00377C89"/>
    <w:rsid w:val="003815F0"/>
    <w:rsid w:val="003A3415"/>
    <w:rsid w:val="003C3452"/>
    <w:rsid w:val="003C37C3"/>
    <w:rsid w:val="003C6DE1"/>
    <w:rsid w:val="003D331E"/>
    <w:rsid w:val="003E6D01"/>
    <w:rsid w:val="00452713"/>
    <w:rsid w:val="00456FC0"/>
    <w:rsid w:val="00477BE7"/>
    <w:rsid w:val="004E4C07"/>
    <w:rsid w:val="004F2F86"/>
    <w:rsid w:val="00511F3E"/>
    <w:rsid w:val="00542E03"/>
    <w:rsid w:val="00543310"/>
    <w:rsid w:val="005514F9"/>
    <w:rsid w:val="005525EE"/>
    <w:rsid w:val="0055310A"/>
    <w:rsid w:val="00561BF8"/>
    <w:rsid w:val="005A1BC5"/>
    <w:rsid w:val="005D1468"/>
    <w:rsid w:val="005E6E6F"/>
    <w:rsid w:val="005F3D29"/>
    <w:rsid w:val="005F667A"/>
    <w:rsid w:val="00601495"/>
    <w:rsid w:val="006110C9"/>
    <w:rsid w:val="00622DF5"/>
    <w:rsid w:val="00626459"/>
    <w:rsid w:val="00626DCD"/>
    <w:rsid w:val="00651603"/>
    <w:rsid w:val="00676A3F"/>
    <w:rsid w:val="006C121A"/>
    <w:rsid w:val="006C7CF0"/>
    <w:rsid w:val="006D0101"/>
    <w:rsid w:val="006D3E06"/>
    <w:rsid w:val="00712340"/>
    <w:rsid w:val="00717EC4"/>
    <w:rsid w:val="00722C2E"/>
    <w:rsid w:val="007247C4"/>
    <w:rsid w:val="007509AB"/>
    <w:rsid w:val="00765C7F"/>
    <w:rsid w:val="00771FE6"/>
    <w:rsid w:val="00775760"/>
    <w:rsid w:val="007767A2"/>
    <w:rsid w:val="00780C78"/>
    <w:rsid w:val="007B26D1"/>
    <w:rsid w:val="007B62FF"/>
    <w:rsid w:val="007D5854"/>
    <w:rsid w:val="007E22C9"/>
    <w:rsid w:val="007F3DF0"/>
    <w:rsid w:val="007F461D"/>
    <w:rsid w:val="007F7F3C"/>
    <w:rsid w:val="008211CF"/>
    <w:rsid w:val="00856CF9"/>
    <w:rsid w:val="00872B3D"/>
    <w:rsid w:val="008752D3"/>
    <w:rsid w:val="00894F54"/>
    <w:rsid w:val="008972B3"/>
    <w:rsid w:val="00897A5C"/>
    <w:rsid w:val="008D4A78"/>
    <w:rsid w:val="00906052"/>
    <w:rsid w:val="00923771"/>
    <w:rsid w:val="009310B5"/>
    <w:rsid w:val="0093454B"/>
    <w:rsid w:val="00940C7F"/>
    <w:rsid w:val="00952FCF"/>
    <w:rsid w:val="00984CE8"/>
    <w:rsid w:val="009A3311"/>
    <w:rsid w:val="009A6579"/>
    <w:rsid w:val="009C198F"/>
    <w:rsid w:val="009D13E2"/>
    <w:rsid w:val="009D4DD4"/>
    <w:rsid w:val="009E6E03"/>
    <w:rsid w:val="00A478EF"/>
    <w:rsid w:val="00A70765"/>
    <w:rsid w:val="00AA385F"/>
    <w:rsid w:val="00AB6035"/>
    <w:rsid w:val="00AF1508"/>
    <w:rsid w:val="00B304EA"/>
    <w:rsid w:val="00B74695"/>
    <w:rsid w:val="00B8434C"/>
    <w:rsid w:val="00BA24DE"/>
    <w:rsid w:val="00BC0830"/>
    <w:rsid w:val="00C029A1"/>
    <w:rsid w:val="00C2212F"/>
    <w:rsid w:val="00C2499D"/>
    <w:rsid w:val="00C26B36"/>
    <w:rsid w:val="00C35034"/>
    <w:rsid w:val="00C37F57"/>
    <w:rsid w:val="00C72CEA"/>
    <w:rsid w:val="00C813DF"/>
    <w:rsid w:val="00C87546"/>
    <w:rsid w:val="00C91EA2"/>
    <w:rsid w:val="00CC661D"/>
    <w:rsid w:val="00CD6D87"/>
    <w:rsid w:val="00CE6098"/>
    <w:rsid w:val="00D10372"/>
    <w:rsid w:val="00D20C72"/>
    <w:rsid w:val="00D56237"/>
    <w:rsid w:val="00D937BA"/>
    <w:rsid w:val="00DA1E10"/>
    <w:rsid w:val="00E232DE"/>
    <w:rsid w:val="00E3024F"/>
    <w:rsid w:val="00E32B16"/>
    <w:rsid w:val="00E42373"/>
    <w:rsid w:val="00E732CB"/>
    <w:rsid w:val="00E86CE7"/>
    <w:rsid w:val="00E93252"/>
    <w:rsid w:val="00E93B84"/>
    <w:rsid w:val="00E95676"/>
    <w:rsid w:val="00EA3850"/>
    <w:rsid w:val="00EC0509"/>
    <w:rsid w:val="00ED2EC4"/>
    <w:rsid w:val="00ED360C"/>
    <w:rsid w:val="00ED3DBE"/>
    <w:rsid w:val="00EE0B1A"/>
    <w:rsid w:val="00EE7E4E"/>
    <w:rsid w:val="00EF6FC1"/>
    <w:rsid w:val="00F01456"/>
    <w:rsid w:val="00F06051"/>
    <w:rsid w:val="00F158CE"/>
    <w:rsid w:val="00F34C3E"/>
    <w:rsid w:val="00F40A26"/>
    <w:rsid w:val="00F552C4"/>
    <w:rsid w:val="00F56884"/>
    <w:rsid w:val="00FA532D"/>
    <w:rsid w:val="00FB332B"/>
    <w:rsid w:val="00FC2456"/>
    <w:rsid w:val="00FC7C78"/>
    <w:rsid w:val="00FE00BA"/>
    <w:rsid w:val="00FE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65D721F1-D817-4A24-A4DE-F3D3450C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23EDC-1BF0-45F6-ADB6-24C7FD1B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2017-01-23T11:20:00Z</cp:lastPrinted>
  <dcterms:created xsi:type="dcterms:W3CDTF">2017-03-21T13:32:00Z</dcterms:created>
  <dcterms:modified xsi:type="dcterms:W3CDTF">2017-03-21T13:32:00Z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