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A4" w:rsidRPr="00B65C32" w:rsidRDefault="00535CA4" w:rsidP="00535CA4">
      <w:pPr>
        <w:spacing w:line="276" w:lineRule="auto"/>
        <w:jc w:val="center"/>
        <w:rPr>
          <w:rFonts w:asciiTheme="majorHAnsi" w:hAnsiTheme="majorHAnsi"/>
          <w:b/>
          <w:sz w:val="28"/>
          <w:u w:val="single"/>
          <w:lang w:val="pt-BR"/>
        </w:rPr>
      </w:pPr>
      <w:r w:rsidRPr="00B65C32">
        <w:rPr>
          <w:rFonts w:asciiTheme="majorHAnsi" w:hAnsiTheme="majorHAnsi"/>
          <w:b/>
          <w:sz w:val="28"/>
          <w:u w:val="single"/>
          <w:lang w:val="pt-BR"/>
        </w:rPr>
        <w:t>COMISSÃO DE EXERCÍCIO PROFISSIONAL</w:t>
      </w:r>
    </w:p>
    <w:p w:rsidR="00535CA4" w:rsidRPr="00B65C32" w:rsidRDefault="00535CA4" w:rsidP="00535CA4">
      <w:pPr>
        <w:spacing w:line="276" w:lineRule="auto"/>
        <w:jc w:val="center"/>
        <w:rPr>
          <w:rFonts w:asciiTheme="majorHAnsi" w:hAnsiTheme="majorHAnsi"/>
          <w:b/>
          <w:sz w:val="24"/>
          <w:lang w:val="pt-BR"/>
        </w:rPr>
      </w:pPr>
      <w:r w:rsidRPr="00B65C32">
        <w:rPr>
          <w:rFonts w:asciiTheme="majorHAnsi" w:hAnsiTheme="majorHAnsi"/>
          <w:b/>
          <w:sz w:val="24"/>
          <w:lang w:val="pt-BR"/>
        </w:rPr>
        <w:t>CONSELHO DE ARQUITETURA E URBANISMO DE MINAS GERAIS</w:t>
      </w:r>
    </w:p>
    <w:p w:rsidR="00D42409" w:rsidRPr="00B65C32" w:rsidRDefault="00D42409" w:rsidP="00535CA4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:rsidR="00535CA4" w:rsidRPr="002B54BC" w:rsidRDefault="00535CA4" w:rsidP="00535CA4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2B54BC">
        <w:rPr>
          <w:rFonts w:asciiTheme="majorHAnsi" w:hAnsiTheme="majorHAnsi"/>
          <w:b/>
          <w:lang w:val="pt-BR"/>
        </w:rPr>
        <w:t>REUNIÃO ORDINÁRIA</w:t>
      </w:r>
      <w:r w:rsidR="003F6652" w:rsidRPr="002B54BC">
        <w:rPr>
          <w:rFonts w:asciiTheme="majorHAnsi" w:hAnsiTheme="majorHAnsi"/>
          <w:b/>
          <w:lang w:val="pt-BR"/>
        </w:rPr>
        <w:t xml:space="preserve"> Nº </w:t>
      </w:r>
      <w:r w:rsidR="00B74776" w:rsidRPr="002B54BC">
        <w:rPr>
          <w:rFonts w:asciiTheme="majorHAnsi" w:hAnsiTheme="majorHAnsi"/>
          <w:b/>
          <w:lang w:val="pt-BR"/>
        </w:rPr>
        <w:t>11</w:t>
      </w:r>
      <w:r w:rsidR="00AB6759">
        <w:rPr>
          <w:rFonts w:asciiTheme="majorHAnsi" w:hAnsiTheme="majorHAnsi"/>
          <w:b/>
          <w:lang w:val="pt-BR"/>
        </w:rPr>
        <w:t>8</w:t>
      </w:r>
    </w:p>
    <w:p w:rsidR="00535CA4" w:rsidRPr="002B54BC" w:rsidRDefault="00535CA4" w:rsidP="00535CA4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:rsidR="00535CA4" w:rsidRPr="002B54BC" w:rsidRDefault="00535CA4" w:rsidP="00535CA4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2B54BC">
        <w:rPr>
          <w:rFonts w:asciiTheme="majorHAnsi" w:hAnsiTheme="majorHAnsi"/>
          <w:lang w:val="pt-BR"/>
        </w:rPr>
        <w:t xml:space="preserve">Belo Horizonte/MG – </w:t>
      </w:r>
      <w:r w:rsidR="00AB6759">
        <w:rPr>
          <w:rFonts w:asciiTheme="majorHAnsi" w:hAnsiTheme="majorHAnsi"/>
          <w:lang w:val="pt-BR"/>
        </w:rPr>
        <w:t>23</w:t>
      </w:r>
      <w:r w:rsidRPr="002B54BC">
        <w:rPr>
          <w:rFonts w:asciiTheme="majorHAnsi" w:hAnsiTheme="majorHAnsi"/>
          <w:lang w:val="pt-BR"/>
        </w:rPr>
        <w:t xml:space="preserve"> de </w:t>
      </w:r>
      <w:r w:rsidR="00AB6759">
        <w:rPr>
          <w:rFonts w:asciiTheme="majorHAnsi" w:hAnsiTheme="majorHAnsi"/>
          <w:lang w:val="pt-BR"/>
        </w:rPr>
        <w:t>outubro</w:t>
      </w:r>
      <w:r w:rsidR="00B74776" w:rsidRPr="002B54BC">
        <w:rPr>
          <w:rFonts w:asciiTheme="majorHAnsi" w:hAnsiTheme="majorHAnsi"/>
          <w:lang w:val="pt-BR"/>
        </w:rPr>
        <w:t xml:space="preserve"> </w:t>
      </w:r>
      <w:r w:rsidR="00D42409" w:rsidRPr="002B54BC">
        <w:rPr>
          <w:rFonts w:asciiTheme="majorHAnsi" w:hAnsiTheme="majorHAnsi"/>
          <w:lang w:val="pt-BR"/>
        </w:rPr>
        <w:t xml:space="preserve">de </w:t>
      </w:r>
      <w:r w:rsidRPr="002B54BC">
        <w:rPr>
          <w:rFonts w:asciiTheme="majorHAnsi" w:hAnsiTheme="majorHAnsi"/>
          <w:lang w:val="pt-BR"/>
        </w:rPr>
        <w:t>201</w:t>
      </w:r>
      <w:r w:rsidR="00D42409" w:rsidRPr="002B54BC">
        <w:rPr>
          <w:rFonts w:asciiTheme="majorHAnsi" w:hAnsiTheme="majorHAnsi"/>
          <w:lang w:val="pt-BR"/>
        </w:rPr>
        <w:t>7</w:t>
      </w:r>
      <w:r w:rsidRPr="002B54BC">
        <w:rPr>
          <w:rFonts w:asciiTheme="majorHAnsi" w:hAnsiTheme="majorHAnsi"/>
          <w:lang w:val="pt-BR"/>
        </w:rPr>
        <w:t xml:space="preserve"> [</w:t>
      </w:r>
      <w:r w:rsidR="007F527F" w:rsidRPr="002B54BC">
        <w:rPr>
          <w:rFonts w:asciiTheme="majorHAnsi" w:hAnsiTheme="majorHAnsi"/>
          <w:lang w:val="pt-BR"/>
        </w:rPr>
        <w:t>Segunda</w:t>
      </w:r>
      <w:r w:rsidRPr="002B54BC">
        <w:rPr>
          <w:rFonts w:asciiTheme="majorHAnsi" w:hAnsiTheme="majorHAnsi"/>
          <w:lang w:val="pt-BR"/>
        </w:rPr>
        <w:t xml:space="preserve">-Feira] – </w:t>
      </w:r>
      <w:r w:rsidR="00C847C4" w:rsidRPr="002B54BC">
        <w:rPr>
          <w:rFonts w:asciiTheme="majorHAnsi" w:hAnsiTheme="majorHAnsi"/>
          <w:lang w:val="pt-BR"/>
        </w:rPr>
        <w:t>09</w:t>
      </w:r>
      <w:r w:rsidR="00FE6731" w:rsidRPr="002B54BC">
        <w:rPr>
          <w:rFonts w:asciiTheme="majorHAnsi" w:hAnsiTheme="majorHAnsi"/>
          <w:lang w:val="pt-BR"/>
        </w:rPr>
        <w:t>h</w:t>
      </w:r>
      <w:r w:rsidR="00C847C4" w:rsidRPr="002B54BC">
        <w:rPr>
          <w:rFonts w:asciiTheme="majorHAnsi" w:hAnsiTheme="majorHAnsi"/>
          <w:lang w:val="pt-BR"/>
        </w:rPr>
        <w:t>3</w:t>
      </w:r>
      <w:r w:rsidRPr="002B54BC">
        <w:rPr>
          <w:rFonts w:asciiTheme="majorHAnsi" w:hAnsiTheme="majorHAnsi"/>
          <w:lang w:val="pt-BR"/>
        </w:rPr>
        <w:t>0min</w:t>
      </w:r>
    </w:p>
    <w:p w:rsidR="002A222B" w:rsidRPr="002B54BC" w:rsidRDefault="002A222B" w:rsidP="00535CA4">
      <w:pPr>
        <w:spacing w:line="276" w:lineRule="auto"/>
        <w:jc w:val="center"/>
        <w:rPr>
          <w:rFonts w:asciiTheme="majorHAnsi" w:hAnsiTheme="majorHAnsi"/>
          <w:lang w:val="pt-BR"/>
        </w:rPr>
      </w:pPr>
    </w:p>
    <w:p w:rsidR="00B74776" w:rsidRPr="002B54BC" w:rsidRDefault="00B74776" w:rsidP="00B74776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2B54BC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:rsidR="00844AB6" w:rsidRPr="002B54BC" w:rsidRDefault="00844AB6" w:rsidP="00B74776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:rsidR="00535CA4" w:rsidRPr="002B54BC" w:rsidRDefault="00535CA4" w:rsidP="008C3C88">
      <w:pPr>
        <w:pStyle w:val="PargrafodaLista"/>
        <w:numPr>
          <w:ilvl w:val="0"/>
          <w:numId w:val="31"/>
        </w:numPr>
        <w:spacing w:line="276" w:lineRule="auto"/>
        <w:ind w:left="284" w:hanging="284"/>
        <w:rPr>
          <w:rFonts w:asciiTheme="majorHAnsi" w:hAnsiTheme="majorHAnsi"/>
          <w:lang w:val="pt-BR"/>
        </w:rPr>
      </w:pPr>
      <w:r w:rsidRPr="002B54BC">
        <w:rPr>
          <w:rFonts w:asciiTheme="majorHAnsi" w:hAnsiTheme="majorHAnsi"/>
          <w:lang w:val="pt-BR"/>
        </w:rPr>
        <w:t>Verificação de quórum</w:t>
      </w:r>
      <w:r w:rsidR="00B74776" w:rsidRPr="002B54BC">
        <w:rPr>
          <w:rFonts w:asciiTheme="majorHAnsi" w:hAnsiTheme="majorHAnsi"/>
          <w:lang w:val="pt-BR"/>
        </w:rPr>
        <w:t>;</w:t>
      </w:r>
    </w:p>
    <w:p w:rsidR="00D86705" w:rsidRPr="002B54BC" w:rsidRDefault="00D86705" w:rsidP="00D86705">
      <w:pPr>
        <w:pStyle w:val="PargrafodaLista"/>
        <w:spacing w:line="276" w:lineRule="auto"/>
        <w:ind w:left="284"/>
        <w:rPr>
          <w:rFonts w:asciiTheme="majorHAnsi" w:hAnsiTheme="majorHAnsi"/>
          <w:lang w:val="pt-BR"/>
        </w:rPr>
      </w:pPr>
    </w:p>
    <w:p w:rsidR="00B74776" w:rsidRPr="002B54BC" w:rsidRDefault="00B74776" w:rsidP="008C3C88">
      <w:pPr>
        <w:pStyle w:val="PargrafodaLista"/>
        <w:numPr>
          <w:ilvl w:val="0"/>
          <w:numId w:val="31"/>
        </w:numPr>
        <w:spacing w:line="276" w:lineRule="auto"/>
        <w:ind w:left="284" w:hanging="284"/>
        <w:rPr>
          <w:rFonts w:asciiTheme="majorHAnsi" w:hAnsiTheme="majorHAnsi"/>
          <w:lang w:val="pt-BR"/>
        </w:rPr>
      </w:pPr>
      <w:r w:rsidRPr="002B54BC">
        <w:rPr>
          <w:rFonts w:asciiTheme="majorHAnsi" w:hAnsiTheme="majorHAnsi"/>
          <w:lang w:val="pt-BR"/>
        </w:rPr>
        <w:t>Comunicados;</w:t>
      </w:r>
    </w:p>
    <w:p w:rsidR="00893598" w:rsidRPr="003C3077" w:rsidRDefault="00893598" w:rsidP="00893598">
      <w:pPr>
        <w:pStyle w:val="PargrafodaLista"/>
        <w:numPr>
          <w:ilvl w:val="0"/>
          <w:numId w:val="38"/>
        </w:numPr>
        <w:spacing w:line="276" w:lineRule="auto"/>
        <w:rPr>
          <w:rFonts w:asciiTheme="majorHAnsi" w:hAnsiTheme="majorHAnsi"/>
          <w:lang w:val="pt-BR"/>
        </w:rPr>
      </w:pPr>
      <w:r w:rsidRPr="003C3077">
        <w:rPr>
          <w:rFonts w:asciiTheme="majorHAnsi" w:hAnsiTheme="majorHAnsi"/>
          <w:lang w:val="pt-BR"/>
        </w:rPr>
        <w:t>Monitoramento financeiro;</w:t>
      </w:r>
    </w:p>
    <w:p w:rsidR="00D86705" w:rsidRPr="002B54BC" w:rsidRDefault="00D86705" w:rsidP="00D86705">
      <w:pPr>
        <w:pStyle w:val="PargrafodaLista"/>
        <w:spacing w:line="276" w:lineRule="auto"/>
        <w:ind w:left="284"/>
        <w:rPr>
          <w:rFonts w:asciiTheme="majorHAnsi" w:hAnsiTheme="majorHAnsi"/>
          <w:lang w:val="pt-BR"/>
        </w:rPr>
      </w:pPr>
    </w:p>
    <w:p w:rsidR="00B74776" w:rsidRPr="002B54BC" w:rsidRDefault="00B74776" w:rsidP="007E2793">
      <w:pPr>
        <w:pStyle w:val="PargrafodaLista"/>
        <w:numPr>
          <w:ilvl w:val="0"/>
          <w:numId w:val="31"/>
        </w:numPr>
        <w:ind w:left="284" w:hanging="284"/>
        <w:rPr>
          <w:rFonts w:asciiTheme="majorHAnsi" w:hAnsiTheme="majorHAnsi"/>
          <w:lang w:val="pt-BR"/>
        </w:rPr>
      </w:pPr>
      <w:r w:rsidRPr="002B54BC">
        <w:rPr>
          <w:rFonts w:asciiTheme="majorHAnsi" w:hAnsiTheme="majorHAnsi"/>
          <w:lang w:val="pt-BR"/>
        </w:rPr>
        <w:t>Ordem do Dia:</w:t>
      </w:r>
    </w:p>
    <w:p w:rsidR="007E2793" w:rsidRPr="002B54BC" w:rsidRDefault="007E2793" w:rsidP="007E2793">
      <w:pPr>
        <w:pStyle w:val="PargrafodaLista"/>
        <w:ind w:left="284"/>
        <w:rPr>
          <w:rFonts w:asciiTheme="majorHAnsi" w:hAnsiTheme="majorHAnsi"/>
          <w:lang w:val="pt-BR"/>
        </w:rPr>
      </w:pPr>
    </w:p>
    <w:p w:rsidR="00AB6759" w:rsidRDefault="00AB6759" w:rsidP="002B54BC">
      <w:pPr>
        <w:pStyle w:val="PargrafodaLista"/>
        <w:numPr>
          <w:ilvl w:val="0"/>
          <w:numId w:val="37"/>
        </w:numPr>
        <w:spacing w:line="276" w:lineRule="auto"/>
        <w:ind w:left="567" w:hanging="283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Apreciação de Pareceres </w:t>
      </w:r>
      <w:r w:rsidR="002854C0">
        <w:rPr>
          <w:rFonts w:asciiTheme="majorHAnsi" w:hAnsiTheme="majorHAnsi"/>
          <w:lang w:val="pt-BR"/>
        </w:rPr>
        <w:t>Processos de Fiscalização;</w:t>
      </w:r>
    </w:p>
    <w:p w:rsidR="00AB6759" w:rsidRPr="00AB6759" w:rsidRDefault="00AB6759" w:rsidP="00AB6759">
      <w:pPr>
        <w:pStyle w:val="PargrafodaLista"/>
        <w:rPr>
          <w:rFonts w:asciiTheme="majorHAnsi" w:hAnsiTheme="majorHAnsi"/>
          <w:lang w:val="pt-BR"/>
        </w:rPr>
      </w:pPr>
    </w:p>
    <w:p w:rsidR="002854C0" w:rsidRDefault="00AB6759" w:rsidP="00AB6759">
      <w:pPr>
        <w:pStyle w:val="PargrafodaLista"/>
        <w:numPr>
          <w:ilvl w:val="0"/>
          <w:numId w:val="37"/>
        </w:numPr>
        <w:spacing w:line="276" w:lineRule="auto"/>
        <w:ind w:left="567" w:hanging="283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Nomeação de Relatores para </w:t>
      </w:r>
      <w:r w:rsidRPr="00AB6759">
        <w:rPr>
          <w:rFonts w:asciiTheme="majorHAnsi" w:hAnsiTheme="majorHAnsi"/>
          <w:lang w:val="pt-BR"/>
        </w:rPr>
        <w:t>Processos de Fiscalização</w:t>
      </w:r>
      <w:r>
        <w:rPr>
          <w:rFonts w:asciiTheme="majorHAnsi" w:hAnsiTheme="majorHAnsi"/>
          <w:lang w:val="pt-BR"/>
        </w:rPr>
        <w:t>;</w:t>
      </w:r>
    </w:p>
    <w:p w:rsidR="00AB6759" w:rsidRPr="00AB6759" w:rsidRDefault="00AB6759" w:rsidP="00AB6759">
      <w:pPr>
        <w:pStyle w:val="PargrafodaLista"/>
        <w:rPr>
          <w:rFonts w:asciiTheme="majorHAnsi" w:hAnsiTheme="majorHAnsi"/>
          <w:lang w:val="pt-BR"/>
        </w:rPr>
      </w:pPr>
    </w:p>
    <w:p w:rsidR="00AB6759" w:rsidRDefault="00AB6759" w:rsidP="00AB6759">
      <w:pPr>
        <w:pStyle w:val="PargrafodaLista"/>
        <w:numPr>
          <w:ilvl w:val="0"/>
          <w:numId w:val="37"/>
        </w:numPr>
        <w:spacing w:line="276" w:lineRule="auto"/>
        <w:ind w:left="567" w:hanging="283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Análise de Solicitações de Interrupção de Registro;</w:t>
      </w:r>
    </w:p>
    <w:p w:rsidR="00AB6759" w:rsidRPr="00AB6759" w:rsidRDefault="00AB6759" w:rsidP="00AB6759">
      <w:pPr>
        <w:pStyle w:val="PargrafodaLista"/>
        <w:rPr>
          <w:rFonts w:asciiTheme="majorHAnsi" w:hAnsiTheme="majorHAnsi"/>
          <w:lang w:val="pt-BR"/>
        </w:rPr>
      </w:pPr>
    </w:p>
    <w:p w:rsidR="00AB6759" w:rsidRDefault="00AB6759" w:rsidP="00AB6759">
      <w:pPr>
        <w:pStyle w:val="PargrafodaLista"/>
        <w:numPr>
          <w:ilvl w:val="0"/>
          <w:numId w:val="37"/>
        </w:numPr>
        <w:spacing w:line="276" w:lineRule="auto"/>
        <w:ind w:left="567" w:hanging="283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Análise de Solicitações de RRT Extemporâneo;</w:t>
      </w:r>
    </w:p>
    <w:p w:rsidR="00AB6759" w:rsidRPr="00AB6759" w:rsidRDefault="00AB6759" w:rsidP="00AB6759">
      <w:pPr>
        <w:pStyle w:val="PargrafodaLista"/>
        <w:rPr>
          <w:rFonts w:asciiTheme="majorHAnsi" w:hAnsiTheme="majorHAnsi"/>
          <w:lang w:val="pt-BR"/>
        </w:rPr>
      </w:pPr>
    </w:p>
    <w:p w:rsidR="00AB6759" w:rsidRDefault="00AB6759" w:rsidP="00AB6759">
      <w:pPr>
        <w:pStyle w:val="PargrafodaLista"/>
        <w:numPr>
          <w:ilvl w:val="0"/>
          <w:numId w:val="37"/>
        </w:numPr>
        <w:spacing w:line="276" w:lineRule="auto"/>
        <w:ind w:left="567" w:hanging="283"/>
        <w:rPr>
          <w:rFonts w:asciiTheme="majorHAnsi" w:hAnsiTheme="majorHAnsi"/>
          <w:lang w:val="pt-BR"/>
        </w:rPr>
      </w:pPr>
      <w:r w:rsidRPr="002B54BC">
        <w:rPr>
          <w:rFonts w:asciiTheme="majorHAnsi" w:hAnsiTheme="majorHAnsi"/>
          <w:lang w:val="pt-BR"/>
        </w:rPr>
        <w:t>Assuntos oriundos da GERFIS:</w:t>
      </w:r>
      <w:bookmarkStart w:id="0" w:name="_GoBack"/>
      <w:bookmarkEnd w:id="0"/>
    </w:p>
    <w:p w:rsidR="003C3077" w:rsidRDefault="003C3077" w:rsidP="003C3077">
      <w:pPr>
        <w:pStyle w:val="PargrafodaLista"/>
        <w:numPr>
          <w:ilvl w:val="1"/>
          <w:numId w:val="44"/>
        </w:numPr>
        <w:spacing w:line="360" w:lineRule="auto"/>
        <w:ind w:left="993" w:hanging="426"/>
        <w:rPr>
          <w:rFonts w:asciiTheme="majorHAnsi" w:hAnsiTheme="majorHAnsi"/>
          <w:lang w:val="pt-BR"/>
        </w:rPr>
      </w:pPr>
      <w:r w:rsidRPr="003C3077">
        <w:rPr>
          <w:rFonts w:asciiTheme="majorHAnsi" w:hAnsiTheme="majorHAnsi"/>
          <w:lang w:val="pt-BR"/>
        </w:rPr>
        <w:t>Engenheiros que recebemos informações em resposta do OF PRES CIRC. 002/2017 (Elaborando e aprovando projetos)</w:t>
      </w:r>
      <w:r>
        <w:rPr>
          <w:rFonts w:asciiTheme="majorHAnsi" w:hAnsiTheme="majorHAnsi"/>
          <w:lang w:val="pt-BR"/>
        </w:rPr>
        <w:t>;</w:t>
      </w:r>
    </w:p>
    <w:p w:rsidR="003C3077" w:rsidRDefault="003C3077" w:rsidP="003C3077">
      <w:pPr>
        <w:pStyle w:val="PargrafodaLista"/>
        <w:numPr>
          <w:ilvl w:val="1"/>
          <w:numId w:val="44"/>
        </w:numPr>
        <w:spacing w:line="360" w:lineRule="auto"/>
        <w:ind w:left="993" w:hanging="426"/>
        <w:rPr>
          <w:rFonts w:asciiTheme="majorHAnsi" w:hAnsiTheme="majorHAnsi"/>
          <w:lang w:val="pt-BR"/>
        </w:rPr>
      </w:pPr>
      <w:r w:rsidRPr="003C3077">
        <w:rPr>
          <w:rFonts w:asciiTheme="majorHAnsi" w:hAnsiTheme="majorHAnsi"/>
          <w:lang w:val="pt-BR"/>
        </w:rPr>
        <w:t>Processos para emissão de multa (sem comprovação em todas as etapas);</w:t>
      </w:r>
    </w:p>
    <w:p w:rsidR="003C3077" w:rsidRDefault="003C3077" w:rsidP="003C3077">
      <w:pPr>
        <w:pStyle w:val="PargrafodaLista"/>
        <w:numPr>
          <w:ilvl w:val="1"/>
          <w:numId w:val="44"/>
        </w:numPr>
        <w:spacing w:line="360" w:lineRule="auto"/>
        <w:ind w:left="993" w:hanging="426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R</w:t>
      </w:r>
      <w:r w:rsidRPr="003C3077">
        <w:rPr>
          <w:rFonts w:asciiTheme="majorHAnsi" w:hAnsiTheme="majorHAnsi"/>
          <w:lang w:val="pt-BR"/>
        </w:rPr>
        <w:t>elatório de Atividades;</w:t>
      </w:r>
    </w:p>
    <w:p w:rsidR="003C3077" w:rsidRDefault="003C3077" w:rsidP="003C3077">
      <w:pPr>
        <w:pStyle w:val="PargrafodaLista"/>
        <w:numPr>
          <w:ilvl w:val="1"/>
          <w:numId w:val="44"/>
        </w:numPr>
        <w:spacing w:line="360" w:lineRule="auto"/>
        <w:ind w:left="993" w:hanging="426"/>
        <w:rPr>
          <w:rFonts w:asciiTheme="majorHAnsi" w:hAnsiTheme="majorHAnsi"/>
          <w:lang w:val="pt-BR"/>
        </w:rPr>
      </w:pPr>
      <w:r w:rsidRPr="003C3077">
        <w:rPr>
          <w:rFonts w:asciiTheme="majorHAnsi" w:hAnsiTheme="majorHAnsi"/>
          <w:lang w:val="pt-BR"/>
        </w:rPr>
        <w:t>Indicadores Escritórios;</w:t>
      </w:r>
    </w:p>
    <w:p w:rsidR="003C3077" w:rsidRDefault="003C3077" w:rsidP="003C3077">
      <w:pPr>
        <w:pStyle w:val="PargrafodaLista"/>
        <w:numPr>
          <w:ilvl w:val="1"/>
          <w:numId w:val="44"/>
        </w:numPr>
        <w:spacing w:line="360" w:lineRule="auto"/>
        <w:ind w:left="993" w:hanging="426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Ve</w:t>
      </w:r>
      <w:r w:rsidRPr="003C3077">
        <w:rPr>
          <w:rFonts w:asciiTheme="majorHAnsi" w:hAnsiTheme="majorHAnsi"/>
          <w:lang w:val="pt-BR"/>
        </w:rPr>
        <w:t>rificar Portal da Transparência (Quadro Técnico);</w:t>
      </w:r>
    </w:p>
    <w:p w:rsidR="003C3077" w:rsidRPr="003C3077" w:rsidRDefault="003C3077" w:rsidP="003C3077">
      <w:pPr>
        <w:pStyle w:val="PargrafodaLista"/>
        <w:numPr>
          <w:ilvl w:val="1"/>
          <w:numId w:val="44"/>
        </w:numPr>
        <w:spacing w:line="360" w:lineRule="auto"/>
        <w:ind w:left="993" w:hanging="426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</w:t>
      </w:r>
      <w:r w:rsidRPr="003C3077">
        <w:rPr>
          <w:rFonts w:asciiTheme="majorHAnsi" w:hAnsiTheme="majorHAnsi"/>
          <w:lang w:val="pt-BR"/>
        </w:rPr>
        <w:t>iligência 527977/2017.</w:t>
      </w:r>
    </w:p>
    <w:p w:rsidR="00AB6759" w:rsidRPr="00AB6759" w:rsidRDefault="00AB6759" w:rsidP="00AB6759">
      <w:pPr>
        <w:pStyle w:val="PargrafodaLista"/>
        <w:rPr>
          <w:rFonts w:asciiTheme="majorHAnsi" w:hAnsiTheme="majorHAnsi"/>
          <w:lang w:val="pt-BR"/>
        </w:rPr>
      </w:pPr>
    </w:p>
    <w:p w:rsidR="00B74776" w:rsidRPr="002B54BC" w:rsidRDefault="00B74776" w:rsidP="008C3C88">
      <w:pPr>
        <w:pStyle w:val="PargrafodaLista"/>
        <w:numPr>
          <w:ilvl w:val="0"/>
          <w:numId w:val="31"/>
        </w:numPr>
        <w:spacing w:line="276" w:lineRule="auto"/>
        <w:ind w:left="284" w:hanging="284"/>
        <w:rPr>
          <w:rFonts w:asciiTheme="majorHAnsi" w:hAnsiTheme="majorHAnsi"/>
          <w:lang w:val="pt-BR"/>
        </w:rPr>
      </w:pPr>
      <w:r w:rsidRPr="002B54BC">
        <w:rPr>
          <w:rFonts w:asciiTheme="majorHAnsi" w:hAnsiTheme="majorHAnsi"/>
          <w:lang w:val="pt-BR"/>
        </w:rPr>
        <w:t>Outros assuntos;</w:t>
      </w:r>
    </w:p>
    <w:p w:rsidR="00D86705" w:rsidRPr="002B54BC" w:rsidRDefault="00D86705" w:rsidP="00D86705">
      <w:pPr>
        <w:pStyle w:val="PargrafodaLista"/>
        <w:spacing w:line="276" w:lineRule="auto"/>
        <w:ind w:left="284"/>
        <w:rPr>
          <w:rFonts w:asciiTheme="majorHAnsi" w:hAnsiTheme="majorHAnsi"/>
          <w:lang w:val="pt-BR"/>
        </w:rPr>
      </w:pPr>
    </w:p>
    <w:p w:rsidR="00B74776" w:rsidRPr="002B54BC" w:rsidRDefault="00B74776" w:rsidP="008C3C88">
      <w:pPr>
        <w:pStyle w:val="PargrafodaLista"/>
        <w:numPr>
          <w:ilvl w:val="0"/>
          <w:numId w:val="31"/>
        </w:numPr>
        <w:spacing w:line="276" w:lineRule="auto"/>
        <w:ind w:left="284" w:hanging="284"/>
        <w:rPr>
          <w:rFonts w:asciiTheme="majorHAnsi" w:hAnsiTheme="majorHAnsi"/>
          <w:lang w:val="pt-BR"/>
        </w:rPr>
      </w:pPr>
      <w:r w:rsidRPr="002B54BC">
        <w:rPr>
          <w:rFonts w:asciiTheme="majorHAnsi" w:hAnsiTheme="majorHAnsi"/>
          <w:lang w:val="pt-BR"/>
        </w:rPr>
        <w:t>Encerramento.</w:t>
      </w:r>
    </w:p>
    <w:sectPr w:rsidR="00B74776" w:rsidRPr="002B54BC" w:rsidSect="00323F95">
      <w:headerReference w:type="default" r:id="rId8"/>
      <w:footerReference w:type="default" r:id="rId9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30" w:rsidRDefault="00BC0830" w:rsidP="007E22C9">
      <w:r>
        <w:separator/>
      </w:r>
    </w:p>
  </w:endnote>
  <w:endnote w:type="continuationSeparator" w:id="0">
    <w:p w:rsidR="00BC0830" w:rsidRDefault="00BC08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2996C11D" wp14:editId="177B4350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30" w:rsidRDefault="00BC0830" w:rsidP="007E22C9">
      <w:r>
        <w:separator/>
      </w:r>
    </w:p>
  </w:footnote>
  <w:footnote w:type="continuationSeparator" w:id="0">
    <w:p w:rsidR="00BC0830" w:rsidRDefault="00BC08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45CF9C0F" wp14:editId="48A2D373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2C8"/>
    <w:multiLevelType w:val="multilevel"/>
    <w:tmpl w:val="09D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5E83F19"/>
    <w:multiLevelType w:val="multilevel"/>
    <w:tmpl w:val="B26EA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C6D49AF"/>
    <w:multiLevelType w:val="multilevel"/>
    <w:tmpl w:val="C2DA9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1DF85EEE"/>
    <w:multiLevelType w:val="multilevel"/>
    <w:tmpl w:val="4F3AE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5BE1F26"/>
    <w:multiLevelType w:val="hybridMultilevel"/>
    <w:tmpl w:val="3C3E992A"/>
    <w:lvl w:ilvl="0" w:tplc="0416000F">
      <w:start w:val="1"/>
      <w:numFmt w:val="decimal"/>
      <w:lvlText w:val="%1."/>
      <w:lvlJc w:val="left"/>
      <w:pPr>
        <w:ind w:left="1150" w:hanging="360"/>
      </w:pPr>
    </w:lvl>
    <w:lvl w:ilvl="1" w:tplc="04160019">
      <w:start w:val="1"/>
      <w:numFmt w:val="lowerLetter"/>
      <w:lvlText w:val="%2."/>
      <w:lvlJc w:val="left"/>
      <w:pPr>
        <w:ind w:left="1870" w:hanging="360"/>
      </w:pPr>
    </w:lvl>
    <w:lvl w:ilvl="2" w:tplc="0416001B" w:tentative="1">
      <w:start w:val="1"/>
      <w:numFmt w:val="lowerRoman"/>
      <w:lvlText w:val="%3."/>
      <w:lvlJc w:val="right"/>
      <w:pPr>
        <w:ind w:left="2590" w:hanging="180"/>
      </w:pPr>
    </w:lvl>
    <w:lvl w:ilvl="3" w:tplc="0416000F" w:tentative="1">
      <w:start w:val="1"/>
      <w:numFmt w:val="decimal"/>
      <w:lvlText w:val="%4."/>
      <w:lvlJc w:val="left"/>
      <w:pPr>
        <w:ind w:left="3310" w:hanging="360"/>
      </w:pPr>
    </w:lvl>
    <w:lvl w:ilvl="4" w:tplc="04160019" w:tentative="1">
      <w:start w:val="1"/>
      <w:numFmt w:val="lowerLetter"/>
      <w:lvlText w:val="%5."/>
      <w:lvlJc w:val="left"/>
      <w:pPr>
        <w:ind w:left="4030" w:hanging="360"/>
      </w:pPr>
    </w:lvl>
    <w:lvl w:ilvl="5" w:tplc="0416001B" w:tentative="1">
      <w:start w:val="1"/>
      <w:numFmt w:val="lowerRoman"/>
      <w:lvlText w:val="%6."/>
      <w:lvlJc w:val="right"/>
      <w:pPr>
        <w:ind w:left="4750" w:hanging="180"/>
      </w:pPr>
    </w:lvl>
    <w:lvl w:ilvl="6" w:tplc="0416000F" w:tentative="1">
      <w:start w:val="1"/>
      <w:numFmt w:val="decimal"/>
      <w:lvlText w:val="%7."/>
      <w:lvlJc w:val="left"/>
      <w:pPr>
        <w:ind w:left="5470" w:hanging="360"/>
      </w:pPr>
    </w:lvl>
    <w:lvl w:ilvl="7" w:tplc="04160019" w:tentative="1">
      <w:start w:val="1"/>
      <w:numFmt w:val="lowerLetter"/>
      <w:lvlText w:val="%8."/>
      <w:lvlJc w:val="left"/>
      <w:pPr>
        <w:ind w:left="6190" w:hanging="360"/>
      </w:pPr>
    </w:lvl>
    <w:lvl w:ilvl="8" w:tplc="0416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9A02986"/>
    <w:multiLevelType w:val="multilevel"/>
    <w:tmpl w:val="15AE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00" w:hanging="1800"/>
      </w:pPr>
      <w:rPr>
        <w:rFonts w:hint="default"/>
      </w:rPr>
    </w:lvl>
  </w:abstractNum>
  <w:abstractNum w:abstractNumId="15" w15:restartNumberingAfterBreak="0">
    <w:nsid w:val="30002206"/>
    <w:multiLevelType w:val="multilevel"/>
    <w:tmpl w:val="DA2EB4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B934124"/>
    <w:multiLevelType w:val="multilevel"/>
    <w:tmpl w:val="A928E9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3C526740"/>
    <w:multiLevelType w:val="multilevel"/>
    <w:tmpl w:val="1478C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00" w:hanging="1800"/>
      </w:pPr>
      <w:rPr>
        <w:rFonts w:hint="default"/>
      </w:rPr>
    </w:lvl>
  </w:abstractNum>
  <w:abstractNum w:abstractNumId="2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5" w15:restartNumberingAfterBreak="0">
    <w:nsid w:val="46421A24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7" w15:restartNumberingAfterBreak="0">
    <w:nsid w:val="4FE00915"/>
    <w:multiLevelType w:val="multilevel"/>
    <w:tmpl w:val="40240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5C2F4488"/>
    <w:multiLevelType w:val="hybridMultilevel"/>
    <w:tmpl w:val="3C3E992A"/>
    <w:lvl w:ilvl="0" w:tplc="0416000F">
      <w:start w:val="1"/>
      <w:numFmt w:val="decimal"/>
      <w:lvlText w:val="%1."/>
      <w:lvlJc w:val="left"/>
      <w:pPr>
        <w:ind w:left="1150" w:hanging="360"/>
      </w:pPr>
    </w:lvl>
    <w:lvl w:ilvl="1" w:tplc="04160019">
      <w:start w:val="1"/>
      <w:numFmt w:val="lowerLetter"/>
      <w:lvlText w:val="%2."/>
      <w:lvlJc w:val="left"/>
      <w:pPr>
        <w:ind w:left="1870" w:hanging="360"/>
      </w:pPr>
    </w:lvl>
    <w:lvl w:ilvl="2" w:tplc="0416001B" w:tentative="1">
      <w:start w:val="1"/>
      <w:numFmt w:val="lowerRoman"/>
      <w:lvlText w:val="%3."/>
      <w:lvlJc w:val="right"/>
      <w:pPr>
        <w:ind w:left="2590" w:hanging="180"/>
      </w:pPr>
    </w:lvl>
    <w:lvl w:ilvl="3" w:tplc="0416000F" w:tentative="1">
      <w:start w:val="1"/>
      <w:numFmt w:val="decimal"/>
      <w:lvlText w:val="%4."/>
      <w:lvlJc w:val="left"/>
      <w:pPr>
        <w:ind w:left="3310" w:hanging="360"/>
      </w:pPr>
    </w:lvl>
    <w:lvl w:ilvl="4" w:tplc="04160019" w:tentative="1">
      <w:start w:val="1"/>
      <w:numFmt w:val="lowerLetter"/>
      <w:lvlText w:val="%5."/>
      <w:lvlJc w:val="left"/>
      <w:pPr>
        <w:ind w:left="4030" w:hanging="360"/>
      </w:pPr>
    </w:lvl>
    <w:lvl w:ilvl="5" w:tplc="0416001B" w:tentative="1">
      <w:start w:val="1"/>
      <w:numFmt w:val="lowerRoman"/>
      <w:lvlText w:val="%6."/>
      <w:lvlJc w:val="right"/>
      <w:pPr>
        <w:ind w:left="4750" w:hanging="180"/>
      </w:pPr>
    </w:lvl>
    <w:lvl w:ilvl="6" w:tplc="0416000F" w:tentative="1">
      <w:start w:val="1"/>
      <w:numFmt w:val="decimal"/>
      <w:lvlText w:val="%7."/>
      <w:lvlJc w:val="left"/>
      <w:pPr>
        <w:ind w:left="5470" w:hanging="360"/>
      </w:pPr>
    </w:lvl>
    <w:lvl w:ilvl="7" w:tplc="04160019" w:tentative="1">
      <w:start w:val="1"/>
      <w:numFmt w:val="lowerLetter"/>
      <w:lvlText w:val="%8."/>
      <w:lvlJc w:val="left"/>
      <w:pPr>
        <w:ind w:left="6190" w:hanging="360"/>
      </w:pPr>
    </w:lvl>
    <w:lvl w:ilvl="8" w:tplc="0416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9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0" w15:restartNumberingAfterBreak="0">
    <w:nsid w:val="61887859"/>
    <w:multiLevelType w:val="multilevel"/>
    <w:tmpl w:val="72722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B5355A"/>
    <w:multiLevelType w:val="multilevel"/>
    <w:tmpl w:val="15AE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00" w:hanging="1800"/>
      </w:pPr>
      <w:rPr>
        <w:rFonts w:hint="default"/>
      </w:rPr>
    </w:lvl>
  </w:abstractNum>
  <w:abstractNum w:abstractNumId="32" w15:restartNumberingAfterBreak="0">
    <w:nsid w:val="62B22098"/>
    <w:multiLevelType w:val="hybridMultilevel"/>
    <w:tmpl w:val="5B5406E0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2FE59BD"/>
    <w:multiLevelType w:val="hybridMultilevel"/>
    <w:tmpl w:val="D46262FA"/>
    <w:lvl w:ilvl="0" w:tplc="C160F1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7" w15:restartNumberingAfterBreak="0">
    <w:nsid w:val="784249B4"/>
    <w:multiLevelType w:val="hybridMultilevel"/>
    <w:tmpl w:val="A992B43C"/>
    <w:lvl w:ilvl="0" w:tplc="7E3EB360">
      <w:start w:val="3"/>
      <w:numFmt w:val="decimal"/>
      <w:lvlText w:val="%1.1"/>
      <w:lvlJc w:val="left"/>
      <w:pPr>
        <w:ind w:left="1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9" w15:restartNumberingAfterBreak="0">
    <w:nsid w:val="7B122A54"/>
    <w:multiLevelType w:val="hybridMultilevel"/>
    <w:tmpl w:val="72A00690"/>
    <w:lvl w:ilvl="0" w:tplc="A45E5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B3F6028"/>
    <w:multiLevelType w:val="hybridMultilevel"/>
    <w:tmpl w:val="0570DFF8"/>
    <w:lvl w:ilvl="0" w:tplc="9EEA1D58">
      <w:start w:val="3"/>
      <w:numFmt w:val="decimal"/>
      <w:lvlText w:val="%1.2"/>
      <w:lvlJc w:val="left"/>
      <w:pPr>
        <w:ind w:left="1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333D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4"/>
  </w:num>
  <w:num w:numId="2">
    <w:abstractNumId w:val="42"/>
  </w:num>
  <w:num w:numId="3">
    <w:abstractNumId w:val="6"/>
  </w:num>
  <w:num w:numId="4">
    <w:abstractNumId w:val="23"/>
  </w:num>
  <w:num w:numId="5">
    <w:abstractNumId w:val="11"/>
  </w:num>
  <w:num w:numId="6">
    <w:abstractNumId w:val="4"/>
  </w:num>
  <w:num w:numId="7">
    <w:abstractNumId w:val="38"/>
  </w:num>
  <w:num w:numId="8">
    <w:abstractNumId w:val="2"/>
  </w:num>
  <w:num w:numId="9">
    <w:abstractNumId w:val="3"/>
  </w:num>
  <w:num w:numId="10">
    <w:abstractNumId w:val="22"/>
  </w:num>
  <w:num w:numId="11">
    <w:abstractNumId w:val="36"/>
  </w:num>
  <w:num w:numId="12">
    <w:abstractNumId w:val="13"/>
  </w:num>
  <w:num w:numId="13">
    <w:abstractNumId w:val="26"/>
  </w:num>
  <w:num w:numId="14">
    <w:abstractNumId w:val="43"/>
  </w:num>
  <w:num w:numId="15">
    <w:abstractNumId w:val="18"/>
  </w:num>
  <w:num w:numId="16">
    <w:abstractNumId w:val="34"/>
  </w:num>
  <w:num w:numId="17">
    <w:abstractNumId w:val="10"/>
  </w:num>
  <w:num w:numId="18">
    <w:abstractNumId w:val="20"/>
  </w:num>
  <w:num w:numId="19">
    <w:abstractNumId w:val="29"/>
  </w:num>
  <w:num w:numId="20">
    <w:abstractNumId w:val="16"/>
  </w:num>
  <w:num w:numId="21">
    <w:abstractNumId w:val="33"/>
  </w:num>
  <w:num w:numId="22">
    <w:abstractNumId w:val="1"/>
  </w:num>
  <w:num w:numId="23">
    <w:abstractNumId w:val="7"/>
  </w:num>
  <w:num w:numId="24">
    <w:abstractNumId w:val="28"/>
  </w:num>
  <w:num w:numId="25">
    <w:abstractNumId w:val="5"/>
  </w:num>
  <w:num w:numId="26">
    <w:abstractNumId w:val="32"/>
  </w:num>
  <w:num w:numId="27">
    <w:abstractNumId w:val="35"/>
  </w:num>
  <w:num w:numId="28">
    <w:abstractNumId w:val="30"/>
  </w:num>
  <w:num w:numId="29">
    <w:abstractNumId w:val="41"/>
  </w:num>
  <w:num w:numId="30">
    <w:abstractNumId w:val="25"/>
  </w:num>
  <w:num w:numId="31">
    <w:abstractNumId w:val="17"/>
  </w:num>
  <w:num w:numId="32">
    <w:abstractNumId w:val="31"/>
  </w:num>
  <w:num w:numId="33">
    <w:abstractNumId w:val="14"/>
  </w:num>
  <w:num w:numId="34">
    <w:abstractNumId w:val="21"/>
  </w:num>
  <w:num w:numId="35">
    <w:abstractNumId w:val="9"/>
  </w:num>
  <w:num w:numId="36">
    <w:abstractNumId w:val="8"/>
  </w:num>
  <w:num w:numId="37">
    <w:abstractNumId w:val="12"/>
  </w:num>
  <w:num w:numId="38">
    <w:abstractNumId w:val="39"/>
  </w:num>
  <w:num w:numId="39">
    <w:abstractNumId w:val="15"/>
  </w:num>
  <w:num w:numId="40">
    <w:abstractNumId w:val="37"/>
  </w:num>
  <w:num w:numId="41">
    <w:abstractNumId w:val="40"/>
  </w:num>
  <w:num w:numId="42">
    <w:abstractNumId w:val="19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22E71"/>
    <w:rsid w:val="00025625"/>
    <w:rsid w:val="000379AA"/>
    <w:rsid w:val="00037EE2"/>
    <w:rsid w:val="00047DD5"/>
    <w:rsid w:val="00054997"/>
    <w:rsid w:val="000B0760"/>
    <w:rsid w:val="000D3CFD"/>
    <w:rsid w:val="000F284A"/>
    <w:rsid w:val="000F3838"/>
    <w:rsid w:val="000F538A"/>
    <w:rsid w:val="001019D6"/>
    <w:rsid w:val="00102BCC"/>
    <w:rsid w:val="001039A3"/>
    <w:rsid w:val="00107335"/>
    <w:rsid w:val="00113A36"/>
    <w:rsid w:val="001164FE"/>
    <w:rsid w:val="001811CC"/>
    <w:rsid w:val="00182E2B"/>
    <w:rsid w:val="001857F3"/>
    <w:rsid w:val="00191438"/>
    <w:rsid w:val="001A63D9"/>
    <w:rsid w:val="001B10B9"/>
    <w:rsid w:val="001B2617"/>
    <w:rsid w:val="001C0812"/>
    <w:rsid w:val="001D7A73"/>
    <w:rsid w:val="001E3B79"/>
    <w:rsid w:val="001E41A5"/>
    <w:rsid w:val="001E790A"/>
    <w:rsid w:val="00202CC4"/>
    <w:rsid w:val="00223142"/>
    <w:rsid w:val="0023385C"/>
    <w:rsid w:val="00234981"/>
    <w:rsid w:val="00246A37"/>
    <w:rsid w:val="00254A9D"/>
    <w:rsid w:val="00266909"/>
    <w:rsid w:val="002854C0"/>
    <w:rsid w:val="00287D62"/>
    <w:rsid w:val="002A222B"/>
    <w:rsid w:val="002A2D92"/>
    <w:rsid w:val="002B54BC"/>
    <w:rsid w:val="002E7999"/>
    <w:rsid w:val="003046D3"/>
    <w:rsid w:val="003125CA"/>
    <w:rsid w:val="00317E5C"/>
    <w:rsid w:val="003235A6"/>
    <w:rsid w:val="00323F95"/>
    <w:rsid w:val="003352FB"/>
    <w:rsid w:val="003432DB"/>
    <w:rsid w:val="00356899"/>
    <w:rsid w:val="00362E1C"/>
    <w:rsid w:val="00365862"/>
    <w:rsid w:val="003A2B59"/>
    <w:rsid w:val="003A3415"/>
    <w:rsid w:val="003A4716"/>
    <w:rsid w:val="003B5F6F"/>
    <w:rsid w:val="003C3077"/>
    <w:rsid w:val="003C3452"/>
    <w:rsid w:val="003C58C3"/>
    <w:rsid w:val="003C6DE1"/>
    <w:rsid w:val="003D2787"/>
    <w:rsid w:val="003D331E"/>
    <w:rsid w:val="003E23A9"/>
    <w:rsid w:val="003E6D01"/>
    <w:rsid w:val="003F6652"/>
    <w:rsid w:val="0042726C"/>
    <w:rsid w:val="004274CB"/>
    <w:rsid w:val="00452713"/>
    <w:rsid w:val="00456FC0"/>
    <w:rsid w:val="0046043F"/>
    <w:rsid w:val="00476683"/>
    <w:rsid w:val="00477BE7"/>
    <w:rsid w:val="00484BDB"/>
    <w:rsid w:val="00484E7C"/>
    <w:rsid w:val="004A25D0"/>
    <w:rsid w:val="004C51E8"/>
    <w:rsid w:val="004C69AA"/>
    <w:rsid w:val="004D1292"/>
    <w:rsid w:val="004D34E4"/>
    <w:rsid w:val="004D51B2"/>
    <w:rsid w:val="004E383D"/>
    <w:rsid w:val="004E4C07"/>
    <w:rsid w:val="00524639"/>
    <w:rsid w:val="00526C20"/>
    <w:rsid w:val="00535CA4"/>
    <w:rsid w:val="00540804"/>
    <w:rsid w:val="00542E03"/>
    <w:rsid w:val="00543310"/>
    <w:rsid w:val="005514F9"/>
    <w:rsid w:val="005558E2"/>
    <w:rsid w:val="00561BF8"/>
    <w:rsid w:val="00572B2C"/>
    <w:rsid w:val="00592274"/>
    <w:rsid w:val="005956E3"/>
    <w:rsid w:val="005C6CCD"/>
    <w:rsid w:val="005D128A"/>
    <w:rsid w:val="005D1468"/>
    <w:rsid w:val="005F0AFB"/>
    <w:rsid w:val="005F3CAB"/>
    <w:rsid w:val="005F3D29"/>
    <w:rsid w:val="00601495"/>
    <w:rsid w:val="00626459"/>
    <w:rsid w:val="00633960"/>
    <w:rsid w:val="00640768"/>
    <w:rsid w:val="0068009D"/>
    <w:rsid w:val="0068352B"/>
    <w:rsid w:val="006C121A"/>
    <w:rsid w:val="006C7CF0"/>
    <w:rsid w:val="006D3E06"/>
    <w:rsid w:val="006E35B9"/>
    <w:rsid w:val="006F1AF7"/>
    <w:rsid w:val="006F4BEA"/>
    <w:rsid w:val="007101DA"/>
    <w:rsid w:val="00712340"/>
    <w:rsid w:val="00736E32"/>
    <w:rsid w:val="00741642"/>
    <w:rsid w:val="007509AB"/>
    <w:rsid w:val="007638CA"/>
    <w:rsid w:val="00775760"/>
    <w:rsid w:val="007767A2"/>
    <w:rsid w:val="00794283"/>
    <w:rsid w:val="007B26D1"/>
    <w:rsid w:val="007B5015"/>
    <w:rsid w:val="007C272A"/>
    <w:rsid w:val="007C66A5"/>
    <w:rsid w:val="007D5854"/>
    <w:rsid w:val="007E22C9"/>
    <w:rsid w:val="007E2793"/>
    <w:rsid w:val="007F461D"/>
    <w:rsid w:val="007F527F"/>
    <w:rsid w:val="007F60A2"/>
    <w:rsid w:val="007F7F3C"/>
    <w:rsid w:val="00803ADB"/>
    <w:rsid w:val="008211CF"/>
    <w:rsid w:val="00840634"/>
    <w:rsid w:val="0084124E"/>
    <w:rsid w:val="00844AB6"/>
    <w:rsid w:val="00855F90"/>
    <w:rsid w:val="00863FE7"/>
    <w:rsid w:val="0087048F"/>
    <w:rsid w:val="0088348C"/>
    <w:rsid w:val="00890EE3"/>
    <w:rsid w:val="00893598"/>
    <w:rsid w:val="00894F54"/>
    <w:rsid w:val="008C29E0"/>
    <w:rsid w:val="008C3C88"/>
    <w:rsid w:val="008D2D5C"/>
    <w:rsid w:val="008D4A78"/>
    <w:rsid w:val="008D67C3"/>
    <w:rsid w:val="008D696A"/>
    <w:rsid w:val="00904B2C"/>
    <w:rsid w:val="009310B5"/>
    <w:rsid w:val="0093454B"/>
    <w:rsid w:val="00940C7F"/>
    <w:rsid w:val="0094420D"/>
    <w:rsid w:val="00946CA3"/>
    <w:rsid w:val="00952FCF"/>
    <w:rsid w:val="00984CE8"/>
    <w:rsid w:val="009C3B54"/>
    <w:rsid w:val="009E1780"/>
    <w:rsid w:val="009E47BB"/>
    <w:rsid w:val="009F4B43"/>
    <w:rsid w:val="009F5BF1"/>
    <w:rsid w:val="00A06165"/>
    <w:rsid w:val="00A21327"/>
    <w:rsid w:val="00A21A23"/>
    <w:rsid w:val="00A22423"/>
    <w:rsid w:val="00A5174C"/>
    <w:rsid w:val="00A70765"/>
    <w:rsid w:val="00A7142B"/>
    <w:rsid w:val="00A82A0E"/>
    <w:rsid w:val="00A90246"/>
    <w:rsid w:val="00AB6035"/>
    <w:rsid w:val="00AB6759"/>
    <w:rsid w:val="00AC0919"/>
    <w:rsid w:val="00AF41A3"/>
    <w:rsid w:val="00B16D41"/>
    <w:rsid w:val="00B24BCC"/>
    <w:rsid w:val="00B304EA"/>
    <w:rsid w:val="00B62F3F"/>
    <w:rsid w:val="00B64744"/>
    <w:rsid w:val="00B65C32"/>
    <w:rsid w:val="00B74695"/>
    <w:rsid w:val="00B74776"/>
    <w:rsid w:val="00B81A4F"/>
    <w:rsid w:val="00BA0C7C"/>
    <w:rsid w:val="00BA24DE"/>
    <w:rsid w:val="00BA7BFA"/>
    <w:rsid w:val="00BC0830"/>
    <w:rsid w:val="00BD41A0"/>
    <w:rsid w:val="00BF3F9A"/>
    <w:rsid w:val="00C01C1F"/>
    <w:rsid w:val="00C14508"/>
    <w:rsid w:val="00C2734C"/>
    <w:rsid w:val="00C705B2"/>
    <w:rsid w:val="00C72CEA"/>
    <w:rsid w:val="00C813DF"/>
    <w:rsid w:val="00C847C4"/>
    <w:rsid w:val="00C87546"/>
    <w:rsid w:val="00C91EA2"/>
    <w:rsid w:val="00CF3FBA"/>
    <w:rsid w:val="00D03B11"/>
    <w:rsid w:val="00D05100"/>
    <w:rsid w:val="00D20C72"/>
    <w:rsid w:val="00D215E6"/>
    <w:rsid w:val="00D27280"/>
    <w:rsid w:val="00D42409"/>
    <w:rsid w:val="00D510CE"/>
    <w:rsid w:val="00D53466"/>
    <w:rsid w:val="00D537A1"/>
    <w:rsid w:val="00D77E6E"/>
    <w:rsid w:val="00D86705"/>
    <w:rsid w:val="00D86E77"/>
    <w:rsid w:val="00DA1E10"/>
    <w:rsid w:val="00DB7B79"/>
    <w:rsid w:val="00DE4D08"/>
    <w:rsid w:val="00E023BE"/>
    <w:rsid w:val="00E42373"/>
    <w:rsid w:val="00E55A1E"/>
    <w:rsid w:val="00E60138"/>
    <w:rsid w:val="00E70B19"/>
    <w:rsid w:val="00E927CF"/>
    <w:rsid w:val="00E93252"/>
    <w:rsid w:val="00E93B84"/>
    <w:rsid w:val="00E95676"/>
    <w:rsid w:val="00EA3850"/>
    <w:rsid w:val="00EB606A"/>
    <w:rsid w:val="00EC0509"/>
    <w:rsid w:val="00ED3DBE"/>
    <w:rsid w:val="00F06051"/>
    <w:rsid w:val="00F138D5"/>
    <w:rsid w:val="00F158CE"/>
    <w:rsid w:val="00F2261A"/>
    <w:rsid w:val="00F275A0"/>
    <w:rsid w:val="00F33ECD"/>
    <w:rsid w:val="00F41D8D"/>
    <w:rsid w:val="00F56884"/>
    <w:rsid w:val="00F66E82"/>
    <w:rsid w:val="00F80AFC"/>
    <w:rsid w:val="00FC2456"/>
    <w:rsid w:val="00FE00BA"/>
    <w:rsid w:val="00FE6731"/>
    <w:rsid w:val="00FE7129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7695DFD2-D427-42FC-B289-BF46D588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B7BE-1000-41CE-827F-D97D7DF1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76</cp:revision>
  <cp:lastPrinted>2017-02-20T11:23:00Z</cp:lastPrinted>
  <dcterms:created xsi:type="dcterms:W3CDTF">2017-03-15T11:46:00Z</dcterms:created>
  <dcterms:modified xsi:type="dcterms:W3CDTF">2017-10-17T18:41:00Z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